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D5040" w14:textId="77777777" w:rsidR="000B63B5" w:rsidRPr="001C1974" w:rsidRDefault="000B63B5" w:rsidP="000B63B5">
      <w:pPr>
        <w:ind w:left="9498"/>
        <w:rPr>
          <w:bCs/>
          <w:lang w:val="pt-BR"/>
        </w:rPr>
      </w:pPr>
      <w:r w:rsidRPr="001C1974">
        <w:rPr>
          <w:bCs/>
          <w:lang w:val="pt-BR"/>
        </w:rPr>
        <w:t>Skuodo rajono savivaldybės</w:t>
      </w:r>
    </w:p>
    <w:p w14:paraId="734171A9" w14:textId="77777777" w:rsidR="000B63B5" w:rsidRDefault="000B63B5" w:rsidP="000B63B5">
      <w:pPr>
        <w:ind w:left="8202" w:firstLine="1296"/>
        <w:rPr>
          <w:bCs/>
          <w:lang w:val="pt-BR"/>
        </w:rPr>
      </w:pPr>
      <w:r>
        <w:rPr>
          <w:bCs/>
        </w:rPr>
        <w:t>2020–2022</w:t>
      </w:r>
      <w:r w:rsidRPr="001C1974">
        <w:rPr>
          <w:bCs/>
        </w:rPr>
        <w:t xml:space="preserve"> metų </w:t>
      </w:r>
      <w:r>
        <w:rPr>
          <w:bCs/>
          <w:lang w:val="pt-BR"/>
        </w:rPr>
        <w:t xml:space="preserve">strateginio veiklos plano </w:t>
      </w:r>
    </w:p>
    <w:p w14:paraId="579FF882" w14:textId="42006FA4" w:rsidR="000B63B5" w:rsidRPr="00566872" w:rsidRDefault="000B63B5" w:rsidP="000B63B5">
      <w:pPr>
        <w:ind w:left="8202" w:firstLine="1296"/>
        <w:rPr>
          <w:bCs/>
          <w:lang w:val="pt-BR"/>
        </w:rPr>
      </w:pPr>
      <w:r>
        <w:rPr>
          <w:bCs/>
          <w:lang w:val="pt-BR"/>
        </w:rPr>
        <w:t>7</w:t>
      </w:r>
      <w:r>
        <w:rPr>
          <w:bCs/>
          <w:lang w:val="pt-BR"/>
        </w:rPr>
        <w:t xml:space="preserve"> priedas</w:t>
      </w:r>
    </w:p>
    <w:p w14:paraId="6A379B0F" w14:textId="49AE0AAF" w:rsidR="00ED16A5" w:rsidRPr="00EF2E6D" w:rsidRDefault="00C80851" w:rsidP="000B63B5">
      <w:pPr>
        <w:jc w:val="center"/>
        <w:rPr>
          <w:b/>
        </w:rPr>
      </w:pPr>
      <w:r w:rsidRPr="00EF2E6D">
        <w:rPr>
          <w:b/>
        </w:rPr>
        <w:t xml:space="preserve"> </w:t>
      </w:r>
    </w:p>
    <w:p w14:paraId="4FB03E18" w14:textId="77777777" w:rsidR="00ED16A5" w:rsidRPr="00EF2E6D" w:rsidRDefault="00C80851" w:rsidP="00246BBD">
      <w:pPr>
        <w:jc w:val="center"/>
        <w:rPr>
          <w:b/>
        </w:rPr>
      </w:pPr>
      <w:r w:rsidRPr="00EF2E6D">
        <w:rPr>
          <w:b/>
        </w:rPr>
        <w:t xml:space="preserve"> </w:t>
      </w:r>
      <w:r w:rsidR="00C34EA4" w:rsidRPr="00EF2E6D">
        <w:rPr>
          <w:b/>
        </w:rPr>
        <w:t xml:space="preserve">SKUODO RAJONO SAVIVALDYBĖS  </w:t>
      </w:r>
      <w:r w:rsidR="00246BBD" w:rsidRPr="00EF2E6D">
        <w:rPr>
          <w:b/>
        </w:rPr>
        <w:t>2020–2022</w:t>
      </w:r>
      <w:r w:rsidR="00C34EA4" w:rsidRPr="00EF2E6D">
        <w:rPr>
          <w:b/>
        </w:rPr>
        <w:t xml:space="preserve"> METŲ </w:t>
      </w:r>
      <w:r w:rsidR="00246BBD" w:rsidRPr="00EF2E6D">
        <w:rPr>
          <w:b/>
        </w:rPr>
        <w:t xml:space="preserve">STARTEGINIO VEIKLOS PLANO </w:t>
      </w:r>
    </w:p>
    <w:p w14:paraId="75AE8FFF" w14:textId="0F94849D" w:rsidR="00C34EA4" w:rsidRPr="00EF2E6D" w:rsidRDefault="00246BBD" w:rsidP="00246BBD">
      <w:pPr>
        <w:jc w:val="center"/>
        <w:rPr>
          <w:b/>
        </w:rPr>
      </w:pPr>
      <w:r w:rsidRPr="00EF2E6D">
        <w:rPr>
          <w:b/>
        </w:rPr>
        <w:t>HORIZONTALIEJI PRIORITETAI</w:t>
      </w:r>
    </w:p>
    <w:p w14:paraId="0FB31DD4" w14:textId="77777777" w:rsidR="00246BBD" w:rsidRPr="00EF2E6D" w:rsidRDefault="00246BBD" w:rsidP="00246BBD">
      <w:pPr>
        <w:jc w:val="center"/>
        <w:rPr>
          <w:b/>
        </w:rPr>
      </w:pPr>
    </w:p>
    <w:p w14:paraId="0E115423" w14:textId="49D5864D" w:rsidR="00D56700" w:rsidRPr="00EF2E6D" w:rsidRDefault="00D56700" w:rsidP="00246BBD">
      <w:pPr>
        <w:jc w:val="both"/>
        <w:rPr>
          <w:b/>
        </w:rPr>
      </w:pPr>
    </w:p>
    <w:tbl>
      <w:tblPr>
        <w:tblStyle w:val="Lentelstinklelis"/>
        <w:tblW w:w="14888" w:type="dxa"/>
        <w:tblLook w:val="04A0" w:firstRow="1" w:lastRow="0" w:firstColumn="1" w:lastColumn="0" w:noHBand="0" w:noVBand="1"/>
      </w:tblPr>
      <w:tblGrid>
        <w:gridCol w:w="1230"/>
        <w:gridCol w:w="6821"/>
        <w:gridCol w:w="278"/>
        <w:gridCol w:w="1641"/>
        <w:gridCol w:w="1527"/>
        <w:gridCol w:w="2126"/>
        <w:gridCol w:w="1265"/>
      </w:tblGrid>
      <w:tr w:rsidR="00EF2E6D" w:rsidRPr="00EF2E6D" w14:paraId="6F89AEA6" w14:textId="7D641E5B" w:rsidTr="00EF2E6D">
        <w:tc>
          <w:tcPr>
            <w:tcW w:w="1129" w:type="dxa"/>
          </w:tcPr>
          <w:p w14:paraId="31B60F90" w14:textId="19E68618" w:rsidR="009B1546" w:rsidRPr="00EF2E6D" w:rsidRDefault="009B1546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Priemonės Nr. </w:t>
            </w:r>
          </w:p>
        </w:tc>
        <w:tc>
          <w:tcPr>
            <w:tcW w:w="6898" w:type="dxa"/>
          </w:tcPr>
          <w:p w14:paraId="371B1D1C" w14:textId="77777777" w:rsidR="009B1546" w:rsidRPr="00EF2E6D" w:rsidRDefault="009B1546" w:rsidP="00246BBD">
            <w:pPr>
              <w:jc w:val="both"/>
              <w:rPr>
                <w:bCs/>
              </w:rPr>
            </w:pPr>
          </w:p>
          <w:p w14:paraId="700F8D19" w14:textId="1FA4FAE9" w:rsidR="009B1546" w:rsidRPr="00EF2E6D" w:rsidRDefault="009B1546" w:rsidP="00ED16A5">
            <w:pPr>
              <w:jc w:val="center"/>
              <w:rPr>
                <w:bCs/>
              </w:rPr>
            </w:pPr>
            <w:r w:rsidRPr="00EF2E6D">
              <w:rPr>
                <w:bCs/>
              </w:rPr>
              <w:t>Priemonės pavadinimas</w:t>
            </w:r>
          </w:p>
          <w:p w14:paraId="26A60B9F" w14:textId="3ED0EC8C" w:rsidR="00ED16A5" w:rsidRPr="00EF2E6D" w:rsidRDefault="00ED16A5" w:rsidP="00246BBD">
            <w:pPr>
              <w:jc w:val="both"/>
              <w:rPr>
                <w:bCs/>
              </w:rPr>
            </w:pPr>
          </w:p>
        </w:tc>
        <w:tc>
          <w:tcPr>
            <w:tcW w:w="279" w:type="dxa"/>
          </w:tcPr>
          <w:p w14:paraId="307FC6C7" w14:textId="4B59AF0E" w:rsidR="009B1546" w:rsidRPr="00EF2E6D" w:rsidRDefault="009B1546" w:rsidP="00246BBD">
            <w:pPr>
              <w:jc w:val="both"/>
              <w:rPr>
                <w:bCs/>
              </w:rPr>
            </w:pPr>
          </w:p>
        </w:tc>
        <w:tc>
          <w:tcPr>
            <w:tcW w:w="6578" w:type="dxa"/>
            <w:gridSpan w:val="4"/>
          </w:tcPr>
          <w:p w14:paraId="2001FC2A" w14:textId="77777777" w:rsidR="009B1546" w:rsidRPr="00EF2E6D" w:rsidRDefault="009B1546" w:rsidP="00906838">
            <w:pPr>
              <w:jc w:val="center"/>
              <w:rPr>
                <w:bCs/>
              </w:rPr>
            </w:pPr>
          </w:p>
          <w:p w14:paraId="273926C7" w14:textId="075A1E40" w:rsidR="009B1546" w:rsidRPr="00EF2E6D" w:rsidRDefault="009B1546" w:rsidP="00906838">
            <w:pPr>
              <w:jc w:val="center"/>
              <w:rPr>
                <w:bCs/>
              </w:rPr>
            </w:pPr>
            <w:r w:rsidRPr="00EF2E6D">
              <w:rPr>
                <w:bCs/>
              </w:rPr>
              <w:t>Sąsajos su horizontaliaisiais prioritetais</w:t>
            </w:r>
          </w:p>
        </w:tc>
      </w:tr>
      <w:tr w:rsidR="00EF2E6D" w:rsidRPr="00EF2E6D" w14:paraId="0997B8D2" w14:textId="77777777" w:rsidTr="00EF2E6D">
        <w:tc>
          <w:tcPr>
            <w:tcW w:w="1129" w:type="dxa"/>
          </w:tcPr>
          <w:p w14:paraId="1B1E6C02" w14:textId="77777777" w:rsidR="009B1546" w:rsidRPr="00EF2E6D" w:rsidRDefault="009B1546" w:rsidP="00246BBD">
            <w:pPr>
              <w:jc w:val="both"/>
              <w:rPr>
                <w:bCs/>
              </w:rPr>
            </w:pPr>
          </w:p>
        </w:tc>
        <w:tc>
          <w:tcPr>
            <w:tcW w:w="6898" w:type="dxa"/>
          </w:tcPr>
          <w:p w14:paraId="79223861" w14:textId="77777777" w:rsidR="009B1546" w:rsidRPr="00EF2E6D" w:rsidRDefault="009B1546" w:rsidP="00246BBD">
            <w:pPr>
              <w:jc w:val="both"/>
              <w:rPr>
                <w:bCs/>
              </w:rPr>
            </w:pPr>
          </w:p>
        </w:tc>
        <w:tc>
          <w:tcPr>
            <w:tcW w:w="279" w:type="dxa"/>
          </w:tcPr>
          <w:p w14:paraId="30D9CF29" w14:textId="77777777" w:rsidR="009B1546" w:rsidRPr="00EF2E6D" w:rsidRDefault="009B1546" w:rsidP="00246BBD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EED1D5B" w14:textId="737DE636" w:rsidR="009B1546" w:rsidRPr="00EF2E6D" w:rsidRDefault="009B1546" w:rsidP="00906838">
            <w:pPr>
              <w:jc w:val="center"/>
              <w:rPr>
                <w:bCs/>
              </w:rPr>
            </w:pPr>
            <w:r w:rsidRPr="00EF2E6D">
              <w:rPr>
                <w:bCs/>
              </w:rPr>
              <w:t>Jaunimas ir jaunos šeimos</w:t>
            </w:r>
          </w:p>
        </w:tc>
        <w:tc>
          <w:tcPr>
            <w:tcW w:w="1531" w:type="dxa"/>
          </w:tcPr>
          <w:p w14:paraId="598BEE25" w14:textId="4B3DF9C3" w:rsidR="009B1546" w:rsidRPr="00EF2E6D" w:rsidRDefault="009B1546" w:rsidP="00906838">
            <w:pPr>
              <w:jc w:val="center"/>
              <w:rPr>
                <w:bCs/>
              </w:rPr>
            </w:pPr>
            <w:r w:rsidRPr="00EF2E6D">
              <w:rPr>
                <w:bCs/>
              </w:rPr>
              <w:t xml:space="preserve">Verslumas </w:t>
            </w:r>
          </w:p>
        </w:tc>
        <w:tc>
          <w:tcPr>
            <w:tcW w:w="2135" w:type="dxa"/>
          </w:tcPr>
          <w:p w14:paraId="683BE338" w14:textId="52821C6D" w:rsidR="009B1546" w:rsidRPr="00EF2E6D" w:rsidRDefault="009B1546" w:rsidP="00906838">
            <w:pPr>
              <w:jc w:val="center"/>
              <w:rPr>
                <w:bCs/>
              </w:rPr>
            </w:pPr>
            <w:r w:rsidRPr="00EF2E6D">
              <w:rPr>
                <w:bCs/>
              </w:rPr>
              <w:t xml:space="preserve">Aplinkosauga </w:t>
            </w:r>
          </w:p>
        </w:tc>
        <w:tc>
          <w:tcPr>
            <w:tcW w:w="1263" w:type="dxa"/>
          </w:tcPr>
          <w:p w14:paraId="5C88DD1E" w14:textId="06DE6E56" w:rsidR="009B1546" w:rsidRPr="00EF2E6D" w:rsidRDefault="009B1546" w:rsidP="00906838">
            <w:pPr>
              <w:jc w:val="center"/>
              <w:rPr>
                <w:bCs/>
              </w:rPr>
            </w:pPr>
            <w:r w:rsidRPr="00EF2E6D">
              <w:rPr>
                <w:bCs/>
              </w:rPr>
              <w:t xml:space="preserve">Turizmas </w:t>
            </w:r>
          </w:p>
        </w:tc>
      </w:tr>
      <w:tr w:rsidR="00EF2E6D" w:rsidRPr="00EF2E6D" w14:paraId="16E92BB9" w14:textId="77777777" w:rsidTr="00EF2E6D">
        <w:tc>
          <w:tcPr>
            <w:tcW w:w="14888" w:type="dxa"/>
            <w:gridSpan w:val="7"/>
          </w:tcPr>
          <w:p w14:paraId="55A786BF" w14:textId="4A76062D" w:rsidR="000B5F5C" w:rsidRPr="00EF2E6D" w:rsidRDefault="000B5F5C" w:rsidP="00906838">
            <w:pPr>
              <w:jc w:val="center"/>
              <w:rPr>
                <w:b/>
                <w:bCs/>
              </w:rPr>
            </w:pPr>
            <w:r w:rsidRPr="00EF2E6D">
              <w:rPr>
                <w:b/>
                <w:bCs/>
              </w:rPr>
              <w:t>I PROGRAMA</w:t>
            </w:r>
          </w:p>
        </w:tc>
      </w:tr>
      <w:tr w:rsidR="00EF2E6D" w:rsidRPr="00EF2E6D" w14:paraId="4E503E27" w14:textId="56917629" w:rsidTr="00EF2E6D">
        <w:tc>
          <w:tcPr>
            <w:tcW w:w="1129" w:type="dxa"/>
          </w:tcPr>
          <w:p w14:paraId="175EC0BA" w14:textId="152D8400" w:rsidR="009B1546" w:rsidRPr="00EF2E6D" w:rsidRDefault="009B1546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>1.1</w:t>
            </w:r>
            <w:r w:rsidR="00B64F35" w:rsidRPr="00EF2E6D">
              <w:rPr>
                <w:bCs/>
              </w:rPr>
              <w:t>.1.1.</w:t>
            </w:r>
          </w:p>
        </w:tc>
        <w:tc>
          <w:tcPr>
            <w:tcW w:w="6898" w:type="dxa"/>
          </w:tcPr>
          <w:p w14:paraId="29146BED" w14:textId="0635C2D4" w:rsidR="009B1546" w:rsidRPr="00EF2E6D" w:rsidRDefault="00B64F35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>Ugdymo proceso organizavimas ir vykdymas vaikų lopšeliuose</w:t>
            </w:r>
            <w:r w:rsidR="002B13FA" w:rsidRPr="00EF2E6D">
              <w:rPr>
                <w:bCs/>
              </w:rPr>
              <w:t>-</w:t>
            </w:r>
            <w:r w:rsidRPr="00EF2E6D">
              <w:rPr>
                <w:bCs/>
              </w:rPr>
              <w:t xml:space="preserve">darželiuose </w:t>
            </w:r>
          </w:p>
        </w:tc>
        <w:tc>
          <w:tcPr>
            <w:tcW w:w="279" w:type="dxa"/>
          </w:tcPr>
          <w:p w14:paraId="0F7D1A19" w14:textId="77777777" w:rsidR="009B1546" w:rsidRPr="00EF2E6D" w:rsidRDefault="009B1546" w:rsidP="00246BBD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D5EF0FF" w14:textId="6DFCA416" w:rsidR="009B1546" w:rsidRPr="00EF2E6D" w:rsidRDefault="009B1546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4C1F9DE7" w14:textId="77777777" w:rsidR="009B1546" w:rsidRPr="00EF2E6D" w:rsidRDefault="009B1546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256EE2E1" w14:textId="77777777" w:rsidR="009B1546" w:rsidRPr="00EF2E6D" w:rsidRDefault="009B1546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2A029F5E" w14:textId="77777777" w:rsidR="009B1546" w:rsidRPr="00EF2E6D" w:rsidRDefault="009B1546" w:rsidP="00906838">
            <w:pPr>
              <w:jc w:val="center"/>
              <w:rPr>
                <w:bCs/>
              </w:rPr>
            </w:pPr>
          </w:p>
        </w:tc>
      </w:tr>
      <w:tr w:rsidR="00EF2E6D" w:rsidRPr="00EF2E6D" w14:paraId="11FB3A6A" w14:textId="77777777" w:rsidTr="00EF2E6D">
        <w:tc>
          <w:tcPr>
            <w:tcW w:w="1129" w:type="dxa"/>
          </w:tcPr>
          <w:p w14:paraId="0E7395EB" w14:textId="56F104BF" w:rsidR="00B64F35" w:rsidRPr="00EF2E6D" w:rsidRDefault="00B64F35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>1.1.1.2.</w:t>
            </w:r>
          </w:p>
        </w:tc>
        <w:tc>
          <w:tcPr>
            <w:tcW w:w="6898" w:type="dxa"/>
          </w:tcPr>
          <w:p w14:paraId="034B09AE" w14:textId="0BC30956" w:rsidR="00B64F35" w:rsidRPr="00EF2E6D" w:rsidRDefault="00B64F35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>Ugdymo proceso organizavimas ir vykdymas pagrindinėse mokyklose ir progimnazijose</w:t>
            </w:r>
          </w:p>
        </w:tc>
        <w:tc>
          <w:tcPr>
            <w:tcW w:w="279" w:type="dxa"/>
          </w:tcPr>
          <w:p w14:paraId="70BEF940" w14:textId="77777777" w:rsidR="00B64F35" w:rsidRPr="00EF2E6D" w:rsidRDefault="00B64F35" w:rsidP="00246BBD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96D106C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181C000A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053A3C54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26291AF0" w14:textId="77777777" w:rsidR="00B64F35" w:rsidRPr="00EF2E6D" w:rsidRDefault="00B64F35" w:rsidP="00906838">
            <w:pPr>
              <w:jc w:val="center"/>
              <w:rPr>
                <w:bCs/>
              </w:rPr>
            </w:pPr>
          </w:p>
        </w:tc>
      </w:tr>
      <w:tr w:rsidR="00EF2E6D" w:rsidRPr="00EF2E6D" w14:paraId="7C3AC4A9" w14:textId="77777777" w:rsidTr="00EF2E6D">
        <w:tc>
          <w:tcPr>
            <w:tcW w:w="1129" w:type="dxa"/>
          </w:tcPr>
          <w:p w14:paraId="43FB5BDE" w14:textId="566193C7" w:rsidR="00B64F35" w:rsidRPr="00EF2E6D" w:rsidRDefault="00B64F35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>1.1.1.3.</w:t>
            </w:r>
          </w:p>
        </w:tc>
        <w:tc>
          <w:tcPr>
            <w:tcW w:w="6898" w:type="dxa"/>
          </w:tcPr>
          <w:p w14:paraId="1D002B2B" w14:textId="0403476D" w:rsidR="00B64F35" w:rsidRPr="00EF2E6D" w:rsidRDefault="00B64F35" w:rsidP="00246BBD">
            <w:pPr>
              <w:jc w:val="both"/>
              <w:rPr>
                <w:bCs/>
              </w:rPr>
            </w:pPr>
            <w:r w:rsidRPr="00EF2E6D">
              <w:rPr>
                <w:bCs/>
              </w:rPr>
              <w:t>Ugdymo proceso organizavimas ir vykdymas gimnazijose</w:t>
            </w:r>
          </w:p>
        </w:tc>
        <w:tc>
          <w:tcPr>
            <w:tcW w:w="279" w:type="dxa"/>
          </w:tcPr>
          <w:p w14:paraId="2A84CA18" w14:textId="77777777" w:rsidR="00B64F35" w:rsidRPr="00EF2E6D" w:rsidRDefault="00B64F35" w:rsidP="00246BBD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349BA68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7E8110C1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0"/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386CA84F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3B81C3A1" w14:textId="77777777" w:rsidR="00B64F35" w:rsidRPr="00EF2E6D" w:rsidRDefault="00B64F35" w:rsidP="00906838">
            <w:pPr>
              <w:jc w:val="center"/>
              <w:rPr>
                <w:bCs/>
              </w:rPr>
            </w:pPr>
          </w:p>
        </w:tc>
      </w:tr>
      <w:tr w:rsidR="00EF2E6D" w:rsidRPr="00EF2E6D" w14:paraId="3EF24B72" w14:textId="77777777" w:rsidTr="00EF2E6D">
        <w:trPr>
          <w:trHeight w:val="319"/>
        </w:trPr>
        <w:tc>
          <w:tcPr>
            <w:tcW w:w="1129" w:type="dxa"/>
          </w:tcPr>
          <w:p w14:paraId="388A5426" w14:textId="6419ACE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1.1.2.2.</w:t>
            </w:r>
          </w:p>
        </w:tc>
        <w:tc>
          <w:tcPr>
            <w:tcW w:w="6898" w:type="dxa"/>
          </w:tcPr>
          <w:p w14:paraId="2DCB000F" w14:textId="5D5C5DE0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Neformaliojo vaikų švietimo programų įgyvendinimas </w:t>
            </w:r>
          </w:p>
        </w:tc>
        <w:tc>
          <w:tcPr>
            <w:tcW w:w="279" w:type="dxa"/>
          </w:tcPr>
          <w:p w14:paraId="5FCE1983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0B59D2C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525B47A6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77"/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12D87AA8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15E64BB0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927"/>
              <w:jc w:val="center"/>
              <w:rPr>
                <w:bCs/>
              </w:rPr>
            </w:pPr>
          </w:p>
        </w:tc>
      </w:tr>
      <w:tr w:rsidR="00EF2E6D" w:rsidRPr="00EF2E6D" w14:paraId="677A89BE" w14:textId="77777777" w:rsidTr="00EF2E6D">
        <w:tc>
          <w:tcPr>
            <w:tcW w:w="1129" w:type="dxa"/>
          </w:tcPr>
          <w:p w14:paraId="43FF9711" w14:textId="592A2CE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1.1.2.3.</w:t>
            </w:r>
          </w:p>
        </w:tc>
        <w:tc>
          <w:tcPr>
            <w:tcW w:w="6898" w:type="dxa"/>
          </w:tcPr>
          <w:p w14:paraId="3F53358D" w14:textId="01A48259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Neformaliojo suaugusiųjų švietimo programų įgyvendinimas </w:t>
            </w:r>
          </w:p>
        </w:tc>
        <w:tc>
          <w:tcPr>
            <w:tcW w:w="279" w:type="dxa"/>
          </w:tcPr>
          <w:p w14:paraId="763A3BE9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31943BE" w14:textId="77777777" w:rsidR="00B64F35" w:rsidRPr="00EF2E6D" w:rsidRDefault="00B64F35" w:rsidP="00AA3717">
            <w:p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6B48B1A7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5ED44781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10C8192D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927"/>
              <w:jc w:val="center"/>
              <w:rPr>
                <w:bCs/>
              </w:rPr>
            </w:pPr>
          </w:p>
        </w:tc>
      </w:tr>
      <w:tr w:rsidR="00EF2E6D" w:rsidRPr="00EF2E6D" w14:paraId="7BE5ED08" w14:textId="77777777" w:rsidTr="00EF2E6D">
        <w:tc>
          <w:tcPr>
            <w:tcW w:w="1129" w:type="dxa"/>
          </w:tcPr>
          <w:p w14:paraId="5441D72B" w14:textId="2E67501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1.1.2.4. </w:t>
            </w:r>
          </w:p>
        </w:tc>
        <w:tc>
          <w:tcPr>
            <w:tcW w:w="6898" w:type="dxa"/>
          </w:tcPr>
          <w:p w14:paraId="7CE8688E" w14:textId="4E7D5E9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Skuodo rajono savivaldybės kūno kultūros ir sporto centro veiklos organizavimo užtikrinimas</w:t>
            </w:r>
          </w:p>
        </w:tc>
        <w:tc>
          <w:tcPr>
            <w:tcW w:w="279" w:type="dxa"/>
          </w:tcPr>
          <w:p w14:paraId="7B000AEA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BAFB29C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2E63F166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4B30B104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2603D3ED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6D7EB02F" w14:textId="77777777" w:rsidTr="00EF2E6D">
        <w:tc>
          <w:tcPr>
            <w:tcW w:w="1129" w:type="dxa"/>
          </w:tcPr>
          <w:p w14:paraId="54A0C602" w14:textId="6561F82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1.1.4.1.</w:t>
            </w:r>
          </w:p>
        </w:tc>
        <w:tc>
          <w:tcPr>
            <w:tcW w:w="6898" w:type="dxa"/>
          </w:tcPr>
          <w:p w14:paraId="36D91F22" w14:textId="178C188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Pedagoginės-psichologinės tarnybos veiklos organizavimo užtikrinimas</w:t>
            </w:r>
          </w:p>
        </w:tc>
        <w:tc>
          <w:tcPr>
            <w:tcW w:w="279" w:type="dxa"/>
          </w:tcPr>
          <w:p w14:paraId="428C1E1D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146C124F" w14:textId="77777777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11071707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580B0F1B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3B4F550D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1D1D784A" w14:textId="77777777" w:rsidTr="00EF2E6D">
        <w:tc>
          <w:tcPr>
            <w:tcW w:w="1129" w:type="dxa"/>
          </w:tcPr>
          <w:p w14:paraId="579ADAB0" w14:textId="0E9C74F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1.2.1.1.</w:t>
            </w:r>
          </w:p>
        </w:tc>
        <w:tc>
          <w:tcPr>
            <w:tcW w:w="6898" w:type="dxa"/>
          </w:tcPr>
          <w:p w14:paraId="6AC487A6" w14:textId="15F764F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Mokyklinių autobusų eksploatacijos užtikrinimas </w:t>
            </w:r>
          </w:p>
        </w:tc>
        <w:tc>
          <w:tcPr>
            <w:tcW w:w="279" w:type="dxa"/>
          </w:tcPr>
          <w:p w14:paraId="1094D2D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869F673" w14:textId="13EFFB92" w:rsidR="00B64F35" w:rsidRPr="00EF2E6D" w:rsidRDefault="00B64F35" w:rsidP="00AA3717">
            <w:pPr>
              <w:pStyle w:val="Sraopastraipa"/>
              <w:numPr>
                <w:ilvl w:val="0"/>
                <w:numId w:val="13"/>
              </w:numPr>
              <w:ind w:left="1134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542059EA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7826526D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7135196E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1958986E" w14:textId="77777777" w:rsidTr="00EF2E6D">
        <w:tc>
          <w:tcPr>
            <w:tcW w:w="1129" w:type="dxa"/>
          </w:tcPr>
          <w:p w14:paraId="1F2ED00A" w14:textId="76DC739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1.3.1.1.</w:t>
            </w:r>
          </w:p>
        </w:tc>
        <w:tc>
          <w:tcPr>
            <w:tcW w:w="6898" w:type="dxa"/>
          </w:tcPr>
          <w:p w14:paraId="61EFDE9B" w14:textId="2FAB31E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Švietimo renginių organizavimas ir rėmimas </w:t>
            </w:r>
          </w:p>
        </w:tc>
        <w:tc>
          <w:tcPr>
            <w:tcW w:w="279" w:type="dxa"/>
          </w:tcPr>
          <w:p w14:paraId="4A3BCB6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2F637BB" w14:textId="77777777" w:rsidR="00B64F35" w:rsidRPr="00EF2E6D" w:rsidRDefault="00B64F35" w:rsidP="00AA3717">
            <w:pPr>
              <w:pStyle w:val="Sraopastraipa"/>
              <w:numPr>
                <w:ilvl w:val="0"/>
                <w:numId w:val="11"/>
              </w:numPr>
              <w:ind w:left="1134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6AC4E58F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1EA79D0E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1F40F08A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473BF264" w14:textId="77777777" w:rsidTr="00EF2E6D">
        <w:tc>
          <w:tcPr>
            <w:tcW w:w="1129" w:type="dxa"/>
          </w:tcPr>
          <w:p w14:paraId="32A70579" w14:textId="61CEAFFB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1.3.2.1.</w:t>
            </w:r>
          </w:p>
        </w:tc>
        <w:tc>
          <w:tcPr>
            <w:tcW w:w="6898" w:type="dxa"/>
          </w:tcPr>
          <w:p w14:paraId="4C89C23B" w14:textId="70B4D540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Gabių vaikų ir mokinių ugdymas, skatinimas, rėmimas </w:t>
            </w:r>
          </w:p>
        </w:tc>
        <w:tc>
          <w:tcPr>
            <w:tcW w:w="279" w:type="dxa"/>
          </w:tcPr>
          <w:p w14:paraId="5BED3204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5A4A277" w14:textId="77777777" w:rsidR="00B64F35" w:rsidRPr="00EF2E6D" w:rsidRDefault="00B64F35" w:rsidP="00AA3717">
            <w:pPr>
              <w:pStyle w:val="Sraopastraipa"/>
              <w:numPr>
                <w:ilvl w:val="0"/>
                <w:numId w:val="11"/>
              </w:numPr>
              <w:ind w:left="1134"/>
              <w:rPr>
                <w:bCs/>
              </w:rPr>
            </w:pPr>
          </w:p>
        </w:tc>
        <w:tc>
          <w:tcPr>
            <w:tcW w:w="1531" w:type="dxa"/>
          </w:tcPr>
          <w:p w14:paraId="07F96F00" w14:textId="77777777" w:rsidR="00B64F35" w:rsidRPr="00EF2E6D" w:rsidRDefault="00B64F35" w:rsidP="00AA3717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0723F638" w14:textId="77777777" w:rsidR="00B64F35" w:rsidRPr="00EF2E6D" w:rsidRDefault="00B64F35" w:rsidP="00AC60EC">
            <w:pPr>
              <w:pStyle w:val="Sraopastraipa"/>
              <w:numPr>
                <w:ilvl w:val="0"/>
                <w:numId w:val="13"/>
              </w:numPr>
              <w:ind w:left="87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09A9840F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1D2A5127" w14:textId="77777777" w:rsidTr="00EF2E6D">
        <w:tc>
          <w:tcPr>
            <w:tcW w:w="14888" w:type="dxa"/>
            <w:gridSpan w:val="7"/>
          </w:tcPr>
          <w:p w14:paraId="412AAC8C" w14:textId="717D2E9B" w:rsidR="00B64F35" w:rsidRPr="00EF2E6D" w:rsidRDefault="00B64F35" w:rsidP="00B64F35">
            <w:pPr>
              <w:jc w:val="center"/>
              <w:rPr>
                <w:bCs/>
              </w:rPr>
            </w:pPr>
            <w:r w:rsidRPr="00EF2E6D">
              <w:rPr>
                <w:b/>
                <w:bCs/>
              </w:rPr>
              <w:t>II PROGRAMA</w:t>
            </w:r>
          </w:p>
        </w:tc>
      </w:tr>
      <w:tr w:rsidR="00EF2E6D" w:rsidRPr="00EF2E6D" w14:paraId="709855EA" w14:textId="77777777" w:rsidTr="00EF2E6D">
        <w:tc>
          <w:tcPr>
            <w:tcW w:w="1129" w:type="dxa"/>
          </w:tcPr>
          <w:p w14:paraId="44203DD3" w14:textId="357EC1A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2.1.3.8. </w:t>
            </w:r>
          </w:p>
        </w:tc>
        <w:tc>
          <w:tcPr>
            <w:tcW w:w="6898" w:type="dxa"/>
          </w:tcPr>
          <w:p w14:paraId="23F09608" w14:textId="6060D8A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Projekto „Paslaugų šeimai kompleksinis organizavimas ir teikimas“ įgyvendinimas </w:t>
            </w:r>
          </w:p>
        </w:tc>
        <w:tc>
          <w:tcPr>
            <w:tcW w:w="279" w:type="dxa"/>
          </w:tcPr>
          <w:p w14:paraId="5FB8643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FEA1588" w14:textId="1D991CDB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1097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1248E40A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1161211D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564001F7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0CF2AD47" w14:textId="77777777" w:rsidTr="00EF2E6D">
        <w:tc>
          <w:tcPr>
            <w:tcW w:w="1129" w:type="dxa"/>
          </w:tcPr>
          <w:p w14:paraId="31A8B1C7" w14:textId="26CC92A5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2.2.1.3.</w:t>
            </w:r>
          </w:p>
        </w:tc>
        <w:tc>
          <w:tcPr>
            <w:tcW w:w="6898" w:type="dxa"/>
          </w:tcPr>
          <w:p w14:paraId="2FB8F1B7" w14:textId="5945EA9A" w:rsidR="00B64F35" w:rsidRPr="00EF2E6D" w:rsidRDefault="00AC60EC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Dotacija UAB „Skuodo vandenys“ </w:t>
            </w:r>
            <w:r w:rsidR="002B13FA" w:rsidRPr="00EF2E6D">
              <w:rPr>
                <w:bCs/>
              </w:rPr>
              <w:t xml:space="preserve">Skuodo </w:t>
            </w:r>
            <w:r w:rsidRPr="00EF2E6D">
              <w:rPr>
                <w:bCs/>
              </w:rPr>
              <w:t>higienos ir sveikatingumo centro veiklos nuostoliams padengti</w:t>
            </w:r>
          </w:p>
        </w:tc>
        <w:tc>
          <w:tcPr>
            <w:tcW w:w="279" w:type="dxa"/>
          </w:tcPr>
          <w:p w14:paraId="651DCBD3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3214F65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1097"/>
              <w:rPr>
                <w:bCs/>
              </w:rPr>
            </w:pPr>
          </w:p>
        </w:tc>
        <w:tc>
          <w:tcPr>
            <w:tcW w:w="1531" w:type="dxa"/>
          </w:tcPr>
          <w:p w14:paraId="6FEFA530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57A117ED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5A1FB1BE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41BED81B" w14:textId="77777777" w:rsidTr="00EF2E6D">
        <w:tc>
          <w:tcPr>
            <w:tcW w:w="1129" w:type="dxa"/>
          </w:tcPr>
          <w:p w14:paraId="3859E9EF" w14:textId="244F8AB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2.2.1.7.</w:t>
            </w:r>
          </w:p>
        </w:tc>
        <w:tc>
          <w:tcPr>
            <w:tcW w:w="6898" w:type="dxa"/>
          </w:tcPr>
          <w:p w14:paraId="6C7038CF" w14:textId="34C4878D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Greitosios medicinos pagalbos rėmimo programa </w:t>
            </w:r>
          </w:p>
        </w:tc>
        <w:tc>
          <w:tcPr>
            <w:tcW w:w="279" w:type="dxa"/>
          </w:tcPr>
          <w:p w14:paraId="284045E0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4C572C6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40"/>
              <w:rPr>
                <w:bCs/>
              </w:rPr>
            </w:pPr>
          </w:p>
        </w:tc>
        <w:tc>
          <w:tcPr>
            <w:tcW w:w="1531" w:type="dxa"/>
          </w:tcPr>
          <w:p w14:paraId="65D0EBF2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1AF890D6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4CD92720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601350C3" w14:textId="77777777" w:rsidTr="00EF2E6D">
        <w:tc>
          <w:tcPr>
            <w:tcW w:w="1129" w:type="dxa"/>
          </w:tcPr>
          <w:p w14:paraId="7DAAC67B" w14:textId="11227BC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2.2.1.8.</w:t>
            </w:r>
          </w:p>
        </w:tc>
        <w:tc>
          <w:tcPr>
            <w:tcW w:w="6898" w:type="dxa"/>
          </w:tcPr>
          <w:p w14:paraId="1B8D5D1D" w14:textId="49A0548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Medicinos paslaugų prieinamumo didinimas </w:t>
            </w:r>
          </w:p>
        </w:tc>
        <w:tc>
          <w:tcPr>
            <w:tcW w:w="279" w:type="dxa"/>
          </w:tcPr>
          <w:p w14:paraId="1939E1E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5C9C0F84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40"/>
              <w:rPr>
                <w:bCs/>
              </w:rPr>
            </w:pPr>
          </w:p>
        </w:tc>
        <w:tc>
          <w:tcPr>
            <w:tcW w:w="1531" w:type="dxa"/>
          </w:tcPr>
          <w:p w14:paraId="6A0C286C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6F779F88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5B301E9D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0D491EA1" w14:textId="77777777" w:rsidTr="00EF2E6D">
        <w:tc>
          <w:tcPr>
            <w:tcW w:w="1129" w:type="dxa"/>
          </w:tcPr>
          <w:p w14:paraId="5E52D6A4" w14:textId="2DD2290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2.2.2.3.</w:t>
            </w:r>
          </w:p>
        </w:tc>
        <w:tc>
          <w:tcPr>
            <w:tcW w:w="6898" w:type="dxa"/>
          </w:tcPr>
          <w:p w14:paraId="2B013F46" w14:textId="4E05C701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Sveiko gyvenimo būdo propagavimas ir sąlygų kūrimas </w:t>
            </w:r>
          </w:p>
        </w:tc>
        <w:tc>
          <w:tcPr>
            <w:tcW w:w="279" w:type="dxa"/>
          </w:tcPr>
          <w:p w14:paraId="69E53745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19863FEA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40"/>
              <w:rPr>
                <w:bCs/>
              </w:rPr>
            </w:pPr>
          </w:p>
        </w:tc>
        <w:tc>
          <w:tcPr>
            <w:tcW w:w="1531" w:type="dxa"/>
          </w:tcPr>
          <w:p w14:paraId="4E4EB26C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3C1FBED6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28E8FD46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38820A6D" w14:textId="77777777" w:rsidTr="00EF2E6D">
        <w:tc>
          <w:tcPr>
            <w:tcW w:w="1129" w:type="dxa"/>
          </w:tcPr>
          <w:p w14:paraId="33D201A4" w14:textId="6FD6D5C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2.2.2.4.</w:t>
            </w:r>
          </w:p>
        </w:tc>
        <w:tc>
          <w:tcPr>
            <w:tcW w:w="6898" w:type="dxa"/>
          </w:tcPr>
          <w:p w14:paraId="1A95C939" w14:textId="5EC1DB6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„Sveikos gyvensenos skatinimas Skuodo r. sav.“</w:t>
            </w:r>
          </w:p>
        </w:tc>
        <w:tc>
          <w:tcPr>
            <w:tcW w:w="279" w:type="dxa"/>
          </w:tcPr>
          <w:p w14:paraId="7F553E9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44FDBA4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40"/>
              <w:rPr>
                <w:bCs/>
              </w:rPr>
            </w:pPr>
          </w:p>
        </w:tc>
        <w:tc>
          <w:tcPr>
            <w:tcW w:w="1531" w:type="dxa"/>
          </w:tcPr>
          <w:p w14:paraId="06A9C486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39E50705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224B2974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22DECEB3" w14:textId="77777777" w:rsidTr="00EF2E6D">
        <w:tc>
          <w:tcPr>
            <w:tcW w:w="1129" w:type="dxa"/>
          </w:tcPr>
          <w:p w14:paraId="499E159E" w14:textId="58AC742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lastRenderedPageBreak/>
              <w:t>2.2.2.6</w:t>
            </w:r>
          </w:p>
        </w:tc>
        <w:tc>
          <w:tcPr>
            <w:tcW w:w="6898" w:type="dxa"/>
          </w:tcPr>
          <w:p w14:paraId="50B02C5C" w14:textId="552071F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„Pirminės asmens sveikatos priežiūros veiklos efektyvumo didinimas Skuodo rajono savivaldybėje“</w:t>
            </w:r>
          </w:p>
        </w:tc>
        <w:tc>
          <w:tcPr>
            <w:tcW w:w="279" w:type="dxa"/>
          </w:tcPr>
          <w:p w14:paraId="11A296B9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57CEDC2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97"/>
              <w:rPr>
                <w:bCs/>
              </w:rPr>
            </w:pPr>
          </w:p>
        </w:tc>
        <w:tc>
          <w:tcPr>
            <w:tcW w:w="1531" w:type="dxa"/>
          </w:tcPr>
          <w:p w14:paraId="44B9E7F2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2B03F8CC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526C6155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439AA3BE" w14:textId="77777777" w:rsidTr="00EF2E6D">
        <w:tc>
          <w:tcPr>
            <w:tcW w:w="1129" w:type="dxa"/>
          </w:tcPr>
          <w:p w14:paraId="6817BF9F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6898" w:type="dxa"/>
          </w:tcPr>
          <w:p w14:paraId="721F26C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79" w:type="dxa"/>
          </w:tcPr>
          <w:p w14:paraId="301F8F5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5CAB793" w14:textId="77777777" w:rsidR="00B64F35" w:rsidRPr="00EF2E6D" w:rsidRDefault="00B64F35" w:rsidP="00ED16A5">
            <w:pPr>
              <w:rPr>
                <w:bCs/>
              </w:rPr>
            </w:pPr>
          </w:p>
        </w:tc>
        <w:tc>
          <w:tcPr>
            <w:tcW w:w="1531" w:type="dxa"/>
          </w:tcPr>
          <w:p w14:paraId="0CF15A5F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2224AB6E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73D16849" w14:textId="77777777" w:rsidR="00B64F35" w:rsidRPr="00EF2E6D" w:rsidRDefault="00B64F35" w:rsidP="00B64F35">
            <w:pPr>
              <w:jc w:val="center"/>
              <w:rPr>
                <w:bCs/>
              </w:rPr>
            </w:pPr>
          </w:p>
        </w:tc>
      </w:tr>
      <w:tr w:rsidR="00EF2E6D" w:rsidRPr="00EF2E6D" w14:paraId="2CA296E3" w14:textId="77777777" w:rsidTr="00EF2E6D">
        <w:trPr>
          <w:trHeight w:val="431"/>
        </w:trPr>
        <w:tc>
          <w:tcPr>
            <w:tcW w:w="14888" w:type="dxa"/>
            <w:gridSpan w:val="7"/>
          </w:tcPr>
          <w:p w14:paraId="14AF8589" w14:textId="0B0DA9D6" w:rsidR="00B64F35" w:rsidRPr="00EF2E6D" w:rsidRDefault="00B64F35" w:rsidP="00B64F35">
            <w:pPr>
              <w:jc w:val="center"/>
              <w:rPr>
                <w:b/>
                <w:bCs/>
              </w:rPr>
            </w:pPr>
            <w:r w:rsidRPr="00EF2E6D">
              <w:rPr>
                <w:b/>
                <w:bCs/>
              </w:rPr>
              <w:t xml:space="preserve">III PROGRAMA </w:t>
            </w:r>
          </w:p>
        </w:tc>
      </w:tr>
      <w:tr w:rsidR="00EF2E6D" w:rsidRPr="00EF2E6D" w14:paraId="373918B4" w14:textId="77777777" w:rsidTr="00EF2E6D">
        <w:tc>
          <w:tcPr>
            <w:tcW w:w="1129" w:type="dxa"/>
          </w:tcPr>
          <w:p w14:paraId="5C12917B" w14:textId="58C1131B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3.1.1.4.</w:t>
            </w:r>
          </w:p>
        </w:tc>
        <w:tc>
          <w:tcPr>
            <w:tcW w:w="6898" w:type="dxa"/>
          </w:tcPr>
          <w:p w14:paraId="4F640FE6" w14:textId="390232ED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Rajono įvaizdžio kūrimas ir palaikymas </w:t>
            </w:r>
          </w:p>
        </w:tc>
        <w:tc>
          <w:tcPr>
            <w:tcW w:w="279" w:type="dxa"/>
          </w:tcPr>
          <w:p w14:paraId="4CC2B9D4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55FDA99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rPr>
                <w:bCs/>
              </w:rPr>
            </w:pPr>
          </w:p>
        </w:tc>
        <w:tc>
          <w:tcPr>
            <w:tcW w:w="1531" w:type="dxa"/>
          </w:tcPr>
          <w:p w14:paraId="2951FE98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473"/>
              <w:jc w:val="center"/>
              <w:rPr>
                <w:bCs/>
              </w:rPr>
            </w:pPr>
          </w:p>
        </w:tc>
        <w:tc>
          <w:tcPr>
            <w:tcW w:w="2135" w:type="dxa"/>
          </w:tcPr>
          <w:p w14:paraId="49A0CCFC" w14:textId="77777777" w:rsidR="00B64F35" w:rsidRPr="00EF2E6D" w:rsidRDefault="00B64F35" w:rsidP="00ED16A5">
            <w:pPr>
              <w:ind w:left="1020"/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38E4A921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473"/>
              <w:jc w:val="center"/>
              <w:rPr>
                <w:bCs/>
              </w:rPr>
            </w:pPr>
          </w:p>
        </w:tc>
      </w:tr>
      <w:tr w:rsidR="00EF2E6D" w:rsidRPr="00EF2E6D" w14:paraId="5A9DF568" w14:textId="41A89385" w:rsidTr="00EF2E6D">
        <w:tc>
          <w:tcPr>
            <w:tcW w:w="1129" w:type="dxa"/>
          </w:tcPr>
          <w:p w14:paraId="0FFE0B0C" w14:textId="5B54FBF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3.1.1.9</w:t>
            </w:r>
          </w:p>
        </w:tc>
        <w:tc>
          <w:tcPr>
            <w:tcW w:w="6898" w:type="dxa"/>
          </w:tcPr>
          <w:p w14:paraId="080D9663" w14:textId="4380F03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Skuodo miesto ir rajono šventinių renginių organizavimas  </w:t>
            </w:r>
          </w:p>
        </w:tc>
        <w:tc>
          <w:tcPr>
            <w:tcW w:w="279" w:type="dxa"/>
          </w:tcPr>
          <w:p w14:paraId="1FFA7ED6" w14:textId="4B188E08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7E0A969" w14:textId="592B5BE1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4851472E" w14:textId="77777777" w:rsidR="00B64F35" w:rsidRPr="00EF2E6D" w:rsidRDefault="00B64F35" w:rsidP="00ED16A5">
            <w:pPr>
              <w:ind w:left="907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135" w:type="dxa"/>
          </w:tcPr>
          <w:p w14:paraId="7B301BE5" w14:textId="77777777" w:rsidR="00B64F35" w:rsidRPr="00EF2E6D" w:rsidRDefault="00B64F35" w:rsidP="00ED16A5">
            <w:pPr>
              <w:ind w:left="102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3" w:type="dxa"/>
          </w:tcPr>
          <w:p w14:paraId="7FAB2470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0D22C2D1" w14:textId="63A1CD74" w:rsidTr="00EF2E6D">
        <w:tc>
          <w:tcPr>
            <w:tcW w:w="1129" w:type="dxa"/>
          </w:tcPr>
          <w:p w14:paraId="78DC891E" w14:textId="5070CC8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3.1.2.1.</w:t>
            </w:r>
          </w:p>
        </w:tc>
        <w:tc>
          <w:tcPr>
            <w:tcW w:w="6898" w:type="dxa"/>
          </w:tcPr>
          <w:p w14:paraId="4DCF17E1" w14:textId="6AF7D41D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Kultūros paveldo objektų tvarkymas </w:t>
            </w:r>
          </w:p>
        </w:tc>
        <w:tc>
          <w:tcPr>
            <w:tcW w:w="279" w:type="dxa"/>
          </w:tcPr>
          <w:p w14:paraId="3F854B25" w14:textId="0C4F006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7A09F08" w14:textId="77777777" w:rsidR="00B64F35" w:rsidRPr="00EF2E6D" w:rsidRDefault="00B64F35" w:rsidP="00ED16A5">
            <w:p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21563C8D" w14:textId="77777777" w:rsidR="00B64F35" w:rsidRPr="00EF2E6D" w:rsidRDefault="00B64F35" w:rsidP="00ED16A5">
            <w:pPr>
              <w:ind w:left="907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135" w:type="dxa"/>
          </w:tcPr>
          <w:p w14:paraId="5153C337" w14:textId="77777777" w:rsidR="00B64F35" w:rsidRPr="00EF2E6D" w:rsidRDefault="00B64F35" w:rsidP="00ED16A5">
            <w:pPr>
              <w:ind w:left="102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3" w:type="dxa"/>
          </w:tcPr>
          <w:p w14:paraId="1574FA49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32DDCA31" w14:textId="77777777" w:rsidTr="00EF2E6D">
        <w:tc>
          <w:tcPr>
            <w:tcW w:w="1129" w:type="dxa"/>
          </w:tcPr>
          <w:p w14:paraId="37C39284" w14:textId="01A28C8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3.1.2.1.</w:t>
            </w:r>
          </w:p>
        </w:tc>
        <w:tc>
          <w:tcPr>
            <w:tcW w:w="6898" w:type="dxa"/>
          </w:tcPr>
          <w:p w14:paraId="64D8B12F" w14:textId="40E3FCE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Skuodo rajono savivaldybės </w:t>
            </w:r>
            <w:r w:rsidR="002B13FA" w:rsidRPr="00EF2E6D">
              <w:rPr>
                <w:bCs/>
              </w:rPr>
              <w:t xml:space="preserve">R. Granausko </w:t>
            </w:r>
            <w:r w:rsidRPr="00EF2E6D">
              <w:rPr>
                <w:bCs/>
              </w:rPr>
              <w:t xml:space="preserve">viešosios bibliotekos naujo pastato statyba </w:t>
            </w:r>
          </w:p>
        </w:tc>
        <w:tc>
          <w:tcPr>
            <w:tcW w:w="279" w:type="dxa"/>
          </w:tcPr>
          <w:p w14:paraId="6812531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20B1664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66BD2B" w14:textId="77777777" w:rsidR="00B64F35" w:rsidRPr="00EF2E6D" w:rsidRDefault="00B64F35" w:rsidP="00ED16A5">
            <w:pPr>
              <w:ind w:left="907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135" w:type="dxa"/>
          </w:tcPr>
          <w:p w14:paraId="6673CEFE" w14:textId="1D158E21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102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3" w:type="dxa"/>
          </w:tcPr>
          <w:p w14:paraId="03D8E535" w14:textId="77777777" w:rsidR="00B64F35" w:rsidRPr="00EF2E6D" w:rsidRDefault="00B64F35" w:rsidP="00ED16A5">
            <w:pPr>
              <w:pStyle w:val="Sraopastraipa"/>
              <w:ind w:left="794"/>
              <w:jc w:val="both"/>
              <w:rPr>
                <w:bCs/>
              </w:rPr>
            </w:pPr>
          </w:p>
        </w:tc>
      </w:tr>
      <w:tr w:rsidR="00EF2E6D" w:rsidRPr="00EF2E6D" w14:paraId="781D224B" w14:textId="43B28C2D" w:rsidTr="00EF2E6D">
        <w:tc>
          <w:tcPr>
            <w:tcW w:w="1129" w:type="dxa"/>
          </w:tcPr>
          <w:p w14:paraId="099881A7" w14:textId="6803566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3.2.1.1.</w:t>
            </w:r>
          </w:p>
        </w:tc>
        <w:tc>
          <w:tcPr>
            <w:tcW w:w="6898" w:type="dxa"/>
          </w:tcPr>
          <w:p w14:paraId="09A635C0" w14:textId="00A6C63D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Turizmo skatinimo priemonių įgyvendinimas</w:t>
            </w:r>
          </w:p>
        </w:tc>
        <w:tc>
          <w:tcPr>
            <w:tcW w:w="279" w:type="dxa"/>
          </w:tcPr>
          <w:p w14:paraId="3AB2A036" w14:textId="1CD3EFE0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1B90876" w14:textId="6B13390A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BDB8BCC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33B86307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43BBE4BA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4A58AAF8" w14:textId="1A427D9A" w:rsidTr="00EF2E6D">
        <w:tc>
          <w:tcPr>
            <w:tcW w:w="1129" w:type="dxa"/>
          </w:tcPr>
          <w:p w14:paraId="10B981B9" w14:textId="3C73C46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3.2.1.4.</w:t>
            </w:r>
          </w:p>
        </w:tc>
        <w:tc>
          <w:tcPr>
            <w:tcW w:w="6898" w:type="dxa"/>
          </w:tcPr>
          <w:p w14:paraId="763E4369" w14:textId="74A3EA6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Apuolės piliakalnio tilto ir tako remontas</w:t>
            </w:r>
          </w:p>
        </w:tc>
        <w:tc>
          <w:tcPr>
            <w:tcW w:w="279" w:type="dxa"/>
          </w:tcPr>
          <w:p w14:paraId="37B24E08" w14:textId="4868C444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E6848BF" w14:textId="77777777" w:rsidR="00B64F35" w:rsidRPr="00EF2E6D" w:rsidRDefault="00B64F35" w:rsidP="00ED16A5">
            <w:p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4401051" w14:textId="77777777" w:rsidR="00B64F35" w:rsidRPr="00EF2E6D" w:rsidRDefault="00B64F35" w:rsidP="00ED16A5">
            <w:p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03D9421C" w14:textId="77777777" w:rsidR="00B64F35" w:rsidRPr="00EF2E6D" w:rsidRDefault="00B64F35" w:rsidP="00ED16A5">
            <w:p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40C9D263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2B3ECAF9" w14:textId="1998EBDF" w:rsidTr="00EF2E6D">
        <w:tc>
          <w:tcPr>
            <w:tcW w:w="1129" w:type="dxa"/>
          </w:tcPr>
          <w:p w14:paraId="46A3D897" w14:textId="0F7165F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3.2.1.5.</w:t>
            </w:r>
          </w:p>
        </w:tc>
        <w:tc>
          <w:tcPr>
            <w:tcW w:w="6898" w:type="dxa"/>
          </w:tcPr>
          <w:p w14:paraId="017629FC" w14:textId="281B1F3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Respublikinio Vaclovo Into akmenų muziejaus rėmimas</w:t>
            </w:r>
          </w:p>
        </w:tc>
        <w:tc>
          <w:tcPr>
            <w:tcW w:w="279" w:type="dxa"/>
          </w:tcPr>
          <w:p w14:paraId="16B8F34C" w14:textId="4DAD03C3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505A674D" w14:textId="77777777" w:rsidR="00B64F35" w:rsidRPr="00EF2E6D" w:rsidRDefault="00B64F35" w:rsidP="00ED16A5">
            <w:p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467A2D8E" w14:textId="77777777" w:rsidR="00B64F35" w:rsidRPr="00EF2E6D" w:rsidRDefault="00B64F35" w:rsidP="00ED16A5">
            <w:p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1A9D7D91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26E6D5F4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4E2B73D7" w14:textId="00AAC6EA" w:rsidTr="00EF2E6D">
        <w:tc>
          <w:tcPr>
            <w:tcW w:w="1129" w:type="dxa"/>
          </w:tcPr>
          <w:p w14:paraId="22FD730C" w14:textId="174BB9E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3.2.1.6.</w:t>
            </w:r>
          </w:p>
        </w:tc>
        <w:tc>
          <w:tcPr>
            <w:tcW w:w="6898" w:type="dxa"/>
          </w:tcPr>
          <w:p w14:paraId="704C640D" w14:textId="4FC5E4A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„Baltijos jūros turizmo centras  – darnios plėtros struktūrinė organizacija aktyviam turizmui“ įgyvendinimas</w:t>
            </w:r>
          </w:p>
        </w:tc>
        <w:tc>
          <w:tcPr>
            <w:tcW w:w="279" w:type="dxa"/>
          </w:tcPr>
          <w:p w14:paraId="70335CDD" w14:textId="2D35495E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D7E6B64" w14:textId="77777777" w:rsidR="00B64F35" w:rsidRPr="00EF2E6D" w:rsidRDefault="00B64F35" w:rsidP="00ED16A5">
            <w:p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21AC8F00" w14:textId="77777777" w:rsidR="00B64F35" w:rsidRPr="00EF2E6D" w:rsidRDefault="00B64F35" w:rsidP="00ED16A5">
            <w:p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329DA73F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6525E41E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53A7D996" w14:textId="79AD3C22" w:rsidTr="00EF2E6D">
        <w:tc>
          <w:tcPr>
            <w:tcW w:w="1129" w:type="dxa"/>
          </w:tcPr>
          <w:p w14:paraId="7407D160" w14:textId="2734273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3.2.1.7.</w:t>
            </w:r>
          </w:p>
        </w:tc>
        <w:tc>
          <w:tcPr>
            <w:tcW w:w="6898" w:type="dxa"/>
          </w:tcPr>
          <w:p w14:paraId="558DF16A" w14:textId="7F37A0F1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„Klaipėdos regiono turizmo infrastruktūros sistemos sukūrimas ir įdiegimas“ įgyvendinimas</w:t>
            </w:r>
          </w:p>
        </w:tc>
        <w:tc>
          <w:tcPr>
            <w:tcW w:w="279" w:type="dxa"/>
          </w:tcPr>
          <w:p w14:paraId="6AF83AA5" w14:textId="3DA74850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FEEC600" w14:textId="77777777" w:rsidR="00B64F35" w:rsidRPr="00EF2E6D" w:rsidRDefault="00B64F35" w:rsidP="00ED16A5">
            <w:p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589125AA" w14:textId="77777777" w:rsidR="00B64F35" w:rsidRPr="00EF2E6D" w:rsidRDefault="00B64F35" w:rsidP="00ED16A5">
            <w:p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05E8D5CC" w14:textId="77777777" w:rsidR="00B64F35" w:rsidRPr="00EF2E6D" w:rsidRDefault="00B64F35" w:rsidP="00ED16A5">
            <w:p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505EA6E2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28E30705" w14:textId="1AE406A3" w:rsidTr="00EF2E6D">
        <w:tc>
          <w:tcPr>
            <w:tcW w:w="1129" w:type="dxa"/>
          </w:tcPr>
          <w:p w14:paraId="7370E676" w14:textId="19F52D2B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3.2.1.11.</w:t>
            </w:r>
          </w:p>
        </w:tc>
        <w:tc>
          <w:tcPr>
            <w:tcW w:w="6898" w:type="dxa"/>
          </w:tcPr>
          <w:p w14:paraId="4D463F64" w14:textId="0C948DF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Rajono viešųjų erdvių  pritaikymas turizmui</w:t>
            </w:r>
            <w:r w:rsidRPr="00EF2E6D">
              <w:rPr>
                <w:rStyle w:val="Puslapioinaosnuoroda"/>
                <w:bCs/>
              </w:rPr>
              <w:footnoteReference w:id="1"/>
            </w:r>
          </w:p>
        </w:tc>
        <w:tc>
          <w:tcPr>
            <w:tcW w:w="279" w:type="dxa"/>
          </w:tcPr>
          <w:p w14:paraId="1AFAC95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20B5C5C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3126058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907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</w:tcPr>
          <w:p w14:paraId="38DF6180" w14:textId="77777777" w:rsidR="00B64F35" w:rsidRPr="00EF2E6D" w:rsidRDefault="00B64F35" w:rsidP="00ED16A5">
            <w:pPr>
              <w:ind w:left="10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63" w:type="dxa"/>
          </w:tcPr>
          <w:p w14:paraId="6CAC2D82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rFonts w:eastAsia="Calibri"/>
                <w:lang w:eastAsia="en-US"/>
              </w:rPr>
            </w:pPr>
          </w:p>
        </w:tc>
      </w:tr>
      <w:tr w:rsidR="00EF2E6D" w:rsidRPr="00EF2E6D" w14:paraId="39993AF6" w14:textId="77777777" w:rsidTr="00EF2E6D">
        <w:tc>
          <w:tcPr>
            <w:tcW w:w="1129" w:type="dxa"/>
          </w:tcPr>
          <w:p w14:paraId="010A9B05" w14:textId="76A9E059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3.2.1.12.</w:t>
            </w:r>
          </w:p>
        </w:tc>
        <w:tc>
          <w:tcPr>
            <w:tcW w:w="6898" w:type="dxa"/>
          </w:tcPr>
          <w:p w14:paraId="0EE9C165" w14:textId="79831393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Projekto „Inovatyvios keturių T koncepcijos (turizmas, mokymai, tradicijos, technologijos) kūrimas ir skatinimas gamtos ir kultūros paveldo objektuose Vakarų Lietuvoje ir Pietų </w:t>
            </w:r>
            <w:proofErr w:type="spellStart"/>
            <w:r w:rsidRPr="00EF2E6D">
              <w:rPr>
                <w:bCs/>
              </w:rPr>
              <w:t>Kuržemėje</w:t>
            </w:r>
            <w:proofErr w:type="spellEnd"/>
            <w:r w:rsidRPr="00EF2E6D">
              <w:rPr>
                <w:bCs/>
              </w:rPr>
              <w:t xml:space="preserve"> (4 T)“ įgyvendinimas</w:t>
            </w:r>
          </w:p>
        </w:tc>
        <w:tc>
          <w:tcPr>
            <w:tcW w:w="279" w:type="dxa"/>
          </w:tcPr>
          <w:p w14:paraId="38AD0A79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1778D93" w14:textId="77777777" w:rsidR="00ED16A5" w:rsidRPr="00EF2E6D" w:rsidRDefault="00ED16A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427F18D1" w14:textId="77777777" w:rsidR="00ED16A5" w:rsidRPr="00EF2E6D" w:rsidRDefault="00ED16A5" w:rsidP="00ED16A5">
            <w:pPr>
              <w:pStyle w:val="Sraopastraipa"/>
              <w:numPr>
                <w:ilvl w:val="0"/>
                <w:numId w:val="11"/>
              </w:numPr>
              <w:ind w:left="907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</w:tcPr>
          <w:p w14:paraId="20E7F0A8" w14:textId="77777777" w:rsidR="00ED16A5" w:rsidRPr="00EF2E6D" w:rsidRDefault="00ED16A5" w:rsidP="00ED16A5">
            <w:pPr>
              <w:ind w:left="10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63" w:type="dxa"/>
          </w:tcPr>
          <w:p w14:paraId="7D0811A1" w14:textId="77777777" w:rsidR="00ED16A5" w:rsidRPr="00EF2E6D" w:rsidRDefault="00ED16A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rFonts w:eastAsia="Calibri"/>
                <w:lang w:eastAsia="en-US"/>
              </w:rPr>
            </w:pPr>
          </w:p>
        </w:tc>
      </w:tr>
      <w:tr w:rsidR="00EF2E6D" w:rsidRPr="00EF2E6D" w14:paraId="61396D51" w14:textId="77777777" w:rsidTr="00EF2E6D">
        <w:tc>
          <w:tcPr>
            <w:tcW w:w="1129" w:type="dxa"/>
          </w:tcPr>
          <w:p w14:paraId="387FF39F" w14:textId="4C381CA2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3.2.1.13.</w:t>
            </w:r>
          </w:p>
        </w:tc>
        <w:tc>
          <w:tcPr>
            <w:tcW w:w="6898" w:type="dxa"/>
          </w:tcPr>
          <w:p w14:paraId="1FB1E611" w14:textId="66A8C7E6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Projekto </w:t>
            </w:r>
            <w:r w:rsidR="002B13FA" w:rsidRPr="00EF2E6D">
              <w:rPr>
                <w:bCs/>
              </w:rPr>
              <w:t>„</w:t>
            </w:r>
            <w:proofErr w:type="spellStart"/>
            <w:r w:rsidRPr="00EF2E6D">
              <w:rPr>
                <w:bCs/>
              </w:rPr>
              <w:t>Tarpsieninio</w:t>
            </w:r>
            <w:proofErr w:type="spellEnd"/>
            <w:r w:rsidRPr="00EF2E6D">
              <w:rPr>
                <w:bCs/>
              </w:rPr>
              <w:t xml:space="preserve"> bendradarbiavimo stiprinimas, kuriant tvarią ilgalaikę plėtrą tarp Klaipėdos ir </w:t>
            </w:r>
            <w:proofErr w:type="spellStart"/>
            <w:r w:rsidRPr="00EF2E6D">
              <w:rPr>
                <w:bCs/>
              </w:rPr>
              <w:t>Kuržemės</w:t>
            </w:r>
            <w:proofErr w:type="spellEnd"/>
            <w:r w:rsidRPr="00EF2E6D">
              <w:rPr>
                <w:bCs/>
              </w:rPr>
              <w:t xml:space="preserve"> regionų</w:t>
            </w:r>
            <w:r w:rsidR="002B13FA" w:rsidRPr="00EF2E6D">
              <w:rPr>
                <w:bCs/>
              </w:rPr>
              <w:t>“</w:t>
            </w:r>
            <w:r w:rsidRPr="00EF2E6D">
              <w:rPr>
                <w:bCs/>
              </w:rPr>
              <w:t xml:space="preserve"> įgyvendinimas</w:t>
            </w:r>
          </w:p>
        </w:tc>
        <w:tc>
          <w:tcPr>
            <w:tcW w:w="279" w:type="dxa"/>
          </w:tcPr>
          <w:p w14:paraId="06D3E2B6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9AD0D01" w14:textId="77777777" w:rsidR="00ED16A5" w:rsidRPr="00EF2E6D" w:rsidRDefault="00ED16A5" w:rsidP="00ED16A5">
            <w:pPr>
              <w:pStyle w:val="Sraopastraipa"/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4ED88B45" w14:textId="77777777" w:rsidR="00ED16A5" w:rsidRPr="00EF2E6D" w:rsidRDefault="00ED16A5" w:rsidP="00ED16A5">
            <w:pPr>
              <w:pStyle w:val="Sraopastraipa"/>
              <w:ind w:left="907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</w:tcPr>
          <w:p w14:paraId="6463C0D6" w14:textId="77777777" w:rsidR="00ED16A5" w:rsidRPr="00EF2E6D" w:rsidRDefault="00ED16A5" w:rsidP="00ED16A5">
            <w:pPr>
              <w:ind w:left="10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63" w:type="dxa"/>
          </w:tcPr>
          <w:p w14:paraId="61E9CBB9" w14:textId="77777777" w:rsidR="00ED16A5" w:rsidRPr="00EF2E6D" w:rsidRDefault="00ED16A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rFonts w:eastAsia="Calibri"/>
                <w:lang w:eastAsia="en-US"/>
              </w:rPr>
            </w:pPr>
          </w:p>
        </w:tc>
      </w:tr>
      <w:tr w:rsidR="00EF2E6D" w:rsidRPr="00EF2E6D" w14:paraId="7138E950" w14:textId="77777777" w:rsidTr="00EF2E6D">
        <w:tc>
          <w:tcPr>
            <w:tcW w:w="1129" w:type="dxa"/>
          </w:tcPr>
          <w:p w14:paraId="69DA0C86" w14:textId="2F5BA79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3.3.1.1.</w:t>
            </w:r>
          </w:p>
        </w:tc>
        <w:tc>
          <w:tcPr>
            <w:tcW w:w="6898" w:type="dxa"/>
          </w:tcPr>
          <w:p w14:paraId="6D1F4E1D" w14:textId="25DC463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Sporto veiklos seniūnijose organizavimas </w:t>
            </w:r>
          </w:p>
        </w:tc>
        <w:tc>
          <w:tcPr>
            <w:tcW w:w="279" w:type="dxa"/>
          </w:tcPr>
          <w:p w14:paraId="65049BC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CD91B33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2FF561AC" w14:textId="77777777" w:rsidR="00B64F35" w:rsidRPr="00EF2E6D" w:rsidRDefault="00B64F35" w:rsidP="00ED16A5">
            <w:pPr>
              <w:pStyle w:val="Sraopastraipa"/>
              <w:ind w:left="907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</w:tcPr>
          <w:p w14:paraId="73B0DDEC" w14:textId="77777777" w:rsidR="00B64F35" w:rsidRPr="00EF2E6D" w:rsidRDefault="00B64F35" w:rsidP="00ED16A5">
            <w:pPr>
              <w:ind w:left="10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63" w:type="dxa"/>
          </w:tcPr>
          <w:p w14:paraId="633E89CA" w14:textId="77777777" w:rsidR="00B64F35" w:rsidRPr="00EF2E6D" w:rsidRDefault="00B64F35" w:rsidP="00ED16A5">
            <w:pPr>
              <w:pStyle w:val="Sraopastraipa"/>
              <w:ind w:left="794"/>
              <w:jc w:val="both"/>
              <w:rPr>
                <w:rFonts w:eastAsia="Calibri"/>
                <w:lang w:eastAsia="en-US"/>
              </w:rPr>
            </w:pPr>
          </w:p>
        </w:tc>
      </w:tr>
      <w:tr w:rsidR="00EF2E6D" w:rsidRPr="00EF2E6D" w14:paraId="12BBB419" w14:textId="245AD568" w:rsidTr="00EF2E6D">
        <w:tc>
          <w:tcPr>
            <w:tcW w:w="1129" w:type="dxa"/>
          </w:tcPr>
          <w:p w14:paraId="3D5F8A53" w14:textId="5209858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3.3.1.8.</w:t>
            </w:r>
          </w:p>
        </w:tc>
        <w:tc>
          <w:tcPr>
            <w:tcW w:w="6898" w:type="dxa"/>
          </w:tcPr>
          <w:p w14:paraId="154A64CD" w14:textId="22A2610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t>Motobolo kaip unikalios sporto veiklos populiarinimas ir palaikymas</w:t>
            </w:r>
          </w:p>
        </w:tc>
        <w:tc>
          <w:tcPr>
            <w:tcW w:w="279" w:type="dxa"/>
          </w:tcPr>
          <w:p w14:paraId="6209CD5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D1827CD" w14:textId="024363E0" w:rsidR="00B64F35" w:rsidRPr="00EF2E6D" w:rsidRDefault="00B64F35" w:rsidP="00ED16A5">
            <w:p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76EEEDCA" w14:textId="77777777" w:rsidR="00B64F35" w:rsidRPr="00EF2E6D" w:rsidRDefault="00B64F35" w:rsidP="00ED16A5">
            <w:pPr>
              <w:ind w:left="907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135" w:type="dxa"/>
          </w:tcPr>
          <w:p w14:paraId="4BB9AFF3" w14:textId="77777777" w:rsidR="00B64F35" w:rsidRPr="00EF2E6D" w:rsidRDefault="00B64F35" w:rsidP="00ED16A5">
            <w:pPr>
              <w:ind w:left="102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3" w:type="dxa"/>
          </w:tcPr>
          <w:p w14:paraId="2D9FEDD2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  <w:sz w:val="18"/>
                <w:szCs w:val="18"/>
              </w:rPr>
            </w:pPr>
          </w:p>
        </w:tc>
      </w:tr>
      <w:tr w:rsidR="00EF2E6D" w:rsidRPr="00EF2E6D" w14:paraId="19BF0666" w14:textId="77777777" w:rsidTr="00EF2E6D">
        <w:tc>
          <w:tcPr>
            <w:tcW w:w="1129" w:type="dxa"/>
          </w:tcPr>
          <w:p w14:paraId="1D095DB3" w14:textId="0C193575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3.3.1.9.</w:t>
            </w:r>
          </w:p>
        </w:tc>
        <w:tc>
          <w:tcPr>
            <w:tcW w:w="6898" w:type="dxa"/>
          </w:tcPr>
          <w:p w14:paraId="0B5C641D" w14:textId="7409B75D" w:rsidR="00ED16A5" w:rsidRPr="00EF2E6D" w:rsidRDefault="00ED16A5" w:rsidP="00B64F35">
            <w:pPr>
              <w:jc w:val="both"/>
            </w:pPr>
            <w:r w:rsidRPr="00EF2E6D">
              <w:t>Skuodo Pr</w:t>
            </w:r>
            <w:r w:rsidR="002B13FA" w:rsidRPr="00EF2E6D">
              <w:t>anciškaus</w:t>
            </w:r>
            <w:r w:rsidRPr="00EF2E6D">
              <w:t xml:space="preserve"> Žadeikio gimnazijos stadiono rekonstravimas</w:t>
            </w:r>
          </w:p>
        </w:tc>
        <w:tc>
          <w:tcPr>
            <w:tcW w:w="279" w:type="dxa"/>
          </w:tcPr>
          <w:p w14:paraId="727955F8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3E3F618" w14:textId="77777777" w:rsidR="00ED16A5" w:rsidRPr="00EF2E6D" w:rsidRDefault="00ED16A5" w:rsidP="00ED16A5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4B64B8E1" w14:textId="77777777" w:rsidR="00ED16A5" w:rsidRPr="00EF2E6D" w:rsidRDefault="00ED16A5" w:rsidP="00ED16A5">
            <w:pPr>
              <w:ind w:left="907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135" w:type="dxa"/>
          </w:tcPr>
          <w:p w14:paraId="7215787C" w14:textId="77777777" w:rsidR="00ED16A5" w:rsidRPr="00EF2E6D" w:rsidRDefault="00ED16A5" w:rsidP="00ED16A5">
            <w:pPr>
              <w:ind w:left="102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3" w:type="dxa"/>
          </w:tcPr>
          <w:p w14:paraId="3CBC2AB4" w14:textId="77777777" w:rsidR="00ED16A5" w:rsidRPr="00EF2E6D" w:rsidRDefault="00ED16A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  <w:sz w:val="18"/>
                <w:szCs w:val="18"/>
              </w:rPr>
            </w:pPr>
          </w:p>
        </w:tc>
      </w:tr>
      <w:tr w:rsidR="00EF2E6D" w:rsidRPr="00EF2E6D" w14:paraId="57003226" w14:textId="1FFCC092" w:rsidTr="00EF2E6D">
        <w:tc>
          <w:tcPr>
            <w:tcW w:w="1129" w:type="dxa"/>
          </w:tcPr>
          <w:p w14:paraId="2883C47F" w14:textId="63CA75B5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3.5.1.2.</w:t>
            </w:r>
          </w:p>
        </w:tc>
        <w:tc>
          <w:tcPr>
            <w:tcW w:w="6898" w:type="dxa"/>
          </w:tcPr>
          <w:p w14:paraId="62160770" w14:textId="5B39F51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Kultūros plėtros ir bendruomenių aktyvinimo veiklos dalinis finansavimas</w:t>
            </w:r>
          </w:p>
        </w:tc>
        <w:tc>
          <w:tcPr>
            <w:tcW w:w="279" w:type="dxa"/>
          </w:tcPr>
          <w:p w14:paraId="02284296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5D8F215F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3FB32B38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3E747209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1447AAAC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7D76D0C7" w14:textId="77777777" w:rsidTr="00EF2E6D">
        <w:tc>
          <w:tcPr>
            <w:tcW w:w="1129" w:type="dxa"/>
          </w:tcPr>
          <w:p w14:paraId="1EE7C32D" w14:textId="523459E1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3.4.1.6.</w:t>
            </w:r>
          </w:p>
        </w:tc>
        <w:tc>
          <w:tcPr>
            <w:tcW w:w="6898" w:type="dxa"/>
          </w:tcPr>
          <w:p w14:paraId="3C3765E5" w14:textId="7BCD1429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Jaunimo savanoriškos veiklos skatinimas </w:t>
            </w:r>
          </w:p>
        </w:tc>
        <w:tc>
          <w:tcPr>
            <w:tcW w:w="279" w:type="dxa"/>
          </w:tcPr>
          <w:p w14:paraId="344CE626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525FF1F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DB90E66" w14:textId="77777777" w:rsidR="00B64F35" w:rsidRPr="00EF2E6D" w:rsidRDefault="00B64F35" w:rsidP="00ED16A5">
            <w:pPr>
              <w:ind w:left="90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5F6A1321" w14:textId="77777777" w:rsidR="00B64F35" w:rsidRPr="00EF2E6D" w:rsidRDefault="00B64F35" w:rsidP="00ED16A5">
            <w:pPr>
              <w:ind w:left="1020"/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036CBC0C" w14:textId="77777777" w:rsidR="00B64F35" w:rsidRPr="00EF2E6D" w:rsidRDefault="00B64F35" w:rsidP="00ED16A5">
            <w:pPr>
              <w:ind w:left="794"/>
              <w:jc w:val="both"/>
              <w:rPr>
                <w:bCs/>
              </w:rPr>
            </w:pPr>
          </w:p>
        </w:tc>
      </w:tr>
      <w:tr w:rsidR="00EF2E6D" w:rsidRPr="00EF2E6D" w14:paraId="45172F11" w14:textId="77777777" w:rsidTr="00EF2E6D">
        <w:tc>
          <w:tcPr>
            <w:tcW w:w="1129" w:type="dxa"/>
          </w:tcPr>
          <w:p w14:paraId="7CF6E7B3" w14:textId="081775C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lastRenderedPageBreak/>
              <w:t xml:space="preserve">3.4.1.7.  </w:t>
            </w:r>
          </w:p>
        </w:tc>
        <w:tc>
          <w:tcPr>
            <w:tcW w:w="6898" w:type="dxa"/>
          </w:tcPr>
          <w:p w14:paraId="2723AD5F" w14:textId="098FFC8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Jaunimo ir jaunų šeimų motyvavimo programa</w:t>
            </w:r>
          </w:p>
        </w:tc>
        <w:tc>
          <w:tcPr>
            <w:tcW w:w="279" w:type="dxa"/>
          </w:tcPr>
          <w:p w14:paraId="1EBEEC5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1D7E268B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0B9960EA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1627B040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0BA1466B" w14:textId="77777777" w:rsidR="00B64F35" w:rsidRPr="00EF2E6D" w:rsidRDefault="00B64F35" w:rsidP="00ED16A5">
            <w:pPr>
              <w:ind w:left="794"/>
              <w:jc w:val="both"/>
              <w:rPr>
                <w:bCs/>
              </w:rPr>
            </w:pPr>
          </w:p>
        </w:tc>
      </w:tr>
      <w:tr w:rsidR="00EF2E6D" w:rsidRPr="00EF2E6D" w14:paraId="21F622D8" w14:textId="77777777" w:rsidTr="00EF2E6D">
        <w:tc>
          <w:tcPr>
            <w:tcW w:w="1129" w:type="dxa"/>
          </w:tcPr>
          <w:p w14:paraId="720A199F" w14:textId="7AA37395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3.4.1.8.</w:t>
            </w:r>
          </w:p>
        </w:tc>
        <w:tc>
          <w:tcPr>
            <w:tcW w:w="6898" w:type="dxa"/>
          </w:tcPr>
          <w:p w14:paraId="0885DBB5" w14:textId="7A7228B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Šeimų stiprinimo programos priemonių įgyvendinimas </w:t>
            </w:r>
          </w:p>
        </w:tc>
        <w:tc>
          <w:tcPr>
            <w:tcW w:w="279" w:type="dxa"/>
          </w:tcPr>
          <w:p w14:paraId="124A547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8965AE7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4B2A205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2A269972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25D971F9" w14:textId="77777777" w:rsidR="00B64F35" w:rsidRPr="00EF2E6D" w:rsidRDefault="00B64F35" w:rsidP="00ED16A5">
            <w:pPr>
              <w:ind w:left="794"/>
              <w:jc w:val="both"/>
              <w:rPr>
                <w:bCs/>
              </w:rPr>
            </w:pPr>
          </w:p>
        </w:tc>
      </w:tr>
      <w:tr w:rsidR="00EF2E6D" w:rsidRPr="00EF2E6D" w14:paraId="711898C2" w14:textId="1C6B5570" w:rsidTr="00EF2E6D">
        <w:tc>
          <w:tcPr>
            <w:tcW w:w="1129" w:type="dxa"/>
          </w:tcPr>
          <w:p w14:paraId="26E567E6" w14:textId="6C0F9F5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3.5.1.4.</w:t>
            </w:r>
          </w:p>
        </w:tc>
        <w:tc>
          <w:tcPr>
            <w:tcW w:w="6898" w:type="dxa"/>
          </w:tcPr>
          <w:p w14:paraId="49CF9B93" w14:textId="037276A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Religinių bendruomenių iniciatyvų skatinimas</w:t>
            </w:r>
          </w:p>
        </w:tc>
        <w:tc>
          <w:tcPr>
            <w:tcW w:w="279" w:type="dxa"/>
          </w:tcPr>
          <w:p w14:paraId="3C90390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3E7DD1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7862862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5CB97211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5159E1D9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794"/>
              <w:jc w:val="both"/>
              <w:rPr>
                <w:bCs/>
              </w:rPr>
            </w:pPr>
          </w:p>
        </w:tc>
      </w:tr>
      <w:tr w:rsidR="00EF2E6D" w:rsidRPr="00EF2E6D" w14:paraId="761EC204" w14:textId="77777777" w:rsidTr="00EF2E6D">
        <w:tc>
          <w:tcPr>
            <w:tcW w:w="14888" w:type="dxa"/>
            <w:gridSpan w:val="7"/>
          </w:tcPr>
          <w:p w14:paraId="7A71ADA0" w14:textId="72155F23" w:rsidR="00B64F35" w:rsidRPr="00EF2E6D" w:rsidRDefault="00B64F35" w:rsidP="00EF2E6D">
            <w:pPr>
              <w:pStyle w:val="Sraopastraipa"/>
              <w:rPr>
                <w:b/>
                <w:bCs/>
              </w:rPr>
            </w:pPr>
            <w:r w:rsidRPr="00EF2E6D">
              <w:rPr>
                <w:b/>
                <w:bCs/>
              </w:rPr>
              <w:t>IV PROGRAMA</w:t>
            </w:r>
          </w:p>
        </w:tc>
      </w:tr>
      <w:tr w:rsidR="00EF2E6D" w:rsidRPr="00EF2E6D" w14:paraId="72F274B9" w14:textId="003A1C5A" w:rsidTr="00EF2E6D">
        <w:tc>
          <w:tcPr>
            <w:tcW w:w="1129" w:type="dxa"/>
          </w:tcPr>
          <w:p w14:paraId="2F1D9CC6" w14:textId="32EA48A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4.1.1.10.</w:t>
            </w:r>
          </w:p>
        </w:tc>
        <w:tc>
          <w:tcPr>
            <w:tcW w:w="6898" w:type="dxa"/>
          </w:tcPr>
          <w:p w14:paraId="1E142901" w14:textId="3D951F4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Dalyvavimas projekte „Klaipėdos regiono pasiekiamumo didinimas“</w:t>
            </w:r>
          </w:p>
        </w:tc>
        <w:tc>
          <w:tcPr>
            <w:tcW w:w="279" w:type="dxa"/>
          </w:tcPr>
          <w:p w14:paraId="0675D360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13AAC57" w14:textId="1285D2BD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104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5897550F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92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505E45FE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4BAFFBF0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0B8D90E4" w14:textId="77777777" w:rsidTr="00EF2E6D">
        <w:tc>
          <w:tcPr>
            <w:tcW w:w="14888" w:type="dxa"/>
            <w:gridSpan w:val="7"/>
          </w:tcPr>
          <w:p w14:paraId="4DA9F0F4" w14:textId="72F06E72" w:rsidR="00B64F35" w:rsidRPr="00EF2E6D" w:rsidRDefault="00B64F35" w:rsidP="00EF2E6D">
            <w:pPr>
              <w:pStyle w:val="Sraopastraipa"/>
              <w:rPr>
                <w:b/>
                <w:bCs/>
              </w:rPr>
            </w:pPr>
            <w:r w:rsidRPr="00EF2E6D">
              <w:rPr>
                <w:b/>
                <w:bCs/>
              </w:rPr>
              <w:t>V PROGRAMA</w:t>
            </w:r>
          </w:p>
        </w:tc>
      </w:tr>
      <w:tr w:rsidR="00EF2E6D" w:rsidRPr="00EF2E6D" w14:paraId="621272F7" w14:textId="3961062C" w:rsidTr="0082566E">
        <w:tc>
          <w:tcPr>
            <w:tcW w:w="1129" w:type="dxa"/>
          </w:tcPr>
          <w:p w14:paraId="72B16A8B" w14:textId="41D8F78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5.1.1.1.</w:t>
            </w:r>
          </w:p>
        </w:tc>
        <w:tc>
          <w:tcPr>
            <w:tcW w:w="6898" w:type="dxa"/>
          </w:tcPr>
          <w:p w14:paraId="1B514086" w14:textId="7D387B3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Verslumo iniciatyvų skatinimas </w:t>
            </w:r>
          </w:p>
        </w:tc>
        <w:tc>
          <w:tcPr>
            <w:tcW w:w="279" w:type="dxa"/>
          </w:tcPr>
          <w:p w14:paraId="1725090F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2D936A8" w14:textId="2EBFB423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626F2872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5A36939C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7AC9A867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7F9F6DD7" w14:textId="77777777" w:rsidTr="0082566E">
        <w:tc>
          <w:tcPr>
            <w:tcW w:w="1129" w:type="dxa"/>
          </w:tcPr>
          <w:p w14:paraId="4237F95B" w14:textId="2245C1B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5.1.1.2.</w:t>
            </w:r>
          </w:p>
        </w:tc>
        <w:tc>
          <w:tcPr>
            <w:tcW w:w="6898" w:type="dxa"/>
          </w:tcPr>
          <w:p w14:paraId="7865FC89" w14:textId="0219FA0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Ūkininkų iniciatyvų skatinimas </w:t>
            </w:r>
          </w:p>
        </w:tc>
        <w:tc>
          <w:tcPr>
            <w:tcW w:w="279" w:type="dxa"/>
          </w:tcPr>
          <w:p w14:paraId="7B9603D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51F04EF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520D21F6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5CDCABBD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jc w:val="center"/>
              <w:rPr>
                <w:bCs/>
              </w:rPr>
            </w:pPr>
          </w:p>
        </w:tc>
        <w:tc>
          <w:tcPr>
            <w:tcW w:w="1263" w:type="dxa"/>
          </w:tcPr>
          <w:p w14:paraId="18B5558B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</w:tr>
      <w:tr w:rsidR="00EF2E6D" w:rsidRPr="00EF2E6D" w14:paraId="683732D3" w14:textId="77777777" w:rsidTr="0082566E">
        <w:tc>
          <w:tcPr>
            <w:tcW w:w="1129" w:type="dxa"/>
          </w:tcPr>
          <w:p w14:paraId="23D1A99E" w14:textId="28A5C1E3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5.1.1.3.</w:t>
            </w:r>
          </w:p>
        </w:tc>
        <w:tc>
          <w:tcPr>
            <w:tcW w:w="6898" w:type="dxa"/>
          </w:tcPr>
          <w:p w14:paraId="3D64D157" w14:textId="381977F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Viešųjų paslaugų verslui teikimas </w:t>
            </w:r>
          </w:p>
        </w:tc>
        <w:tc>
          <w:tcPr>
            <w:tcW w:w="279" w:type="dxa"/>
          </w:tcPr>
          <w:p w14:paraId="5FBFC04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5A3F9305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53F807FF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6D57B207" w14:textId="77777777" w:rsidR="00B64F35" w:rsidRPr="00EF2E6D" w:rsidRDefault="00B64F35" w:rsidP="00EF2E6D">
            <w:pPr>
              <w:pStyle w:val="Sraopastraipa"/>
              <w:rPr>
                <w:bCs/>
              </w:rPr>
            </w:pPr>
          </w:p>
        </w:tc>
        <w:tc>
          <w:tcPr>
            <w:tcW w:w="1263" w:type="dxa"/>
          </w:tcPr>
          <w:p w14:paraId="5855A210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68271A7F" w14:textId="77777777" w:rsidTr="0082566E">
        <w:tc>
          <w:tcPr>
            <w:tcW w:w="1129" w:type="dxa"/>
          </w:tcPr>
          <w:p w14:paraId="27A48A9D" w14:textId="41B56E9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5.1.1.1.4.</w:t>
            </w:r>
          </w:p>
        </w:tc>
        <w:tc>
          <w:tcPr>
            <w:tcW w:w="6898" w:type="dxa"/>
          </w:tcPr>
          <w:p w14:paraId="6E6674B6" w14:textId="3A6D754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Apleistų teritorijų ir statinių konversija ir pritaikymas verslui</w:t>
            </w:r>
          </w:p>
        </w:tc>
        <w:tc>
          <w:tcPr>
            <w:tcW w:w="279" w:type="dxa"/>
          </w:tcPr>
          <w:p w14:paraId="6B98557D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E14817D" w14:textId="77777777" w:rsidR="00B64F35" w:rsidRPr="00EF2E6D" w:rsidRDefault="00B64F35" w:rsidP="00ED16A5">
            <w:pPr>
              <w:pStyle w:val="Sraopastraipa"/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03B8739A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56379098" w14:textId="77777777" w:rsidR="00B64F35" w:rsidRPr="00EF2E6D" w:rsidRDefault="00B64F35" w:rsidP="00EF2E6D">
            <w:pPr>
              <w:pStyle w:val="Sraopastraipa"/>
              <w:rPr>
                <w:bCs/>
              </w:rPr>
            </w:pPr>
          </w:p>
        </w:tc>
        <w:tc>
          <w:tcPr>
            <w:tcW w:w="1263" w:type="dxa"/>
          </w:tcPr>
          <w:p w14:paraId="2CB2F328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3B079861" w14:textId="77777777" w:rsidTr="0082566E">
        <w:tc>
          <w:tcPr>
            <w:tcW w:w="1129" w:type="dxa"/>
          </w:tcPr>
          <w:p w14:paraId="307FE8AF" w14:textId="0E91030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5.2.1.1.</w:t>
            </w:r>
          </w:p>
        </w:tc>
        <w:tc>
          <w:tcPr>
            <w:tcW w:w="6898" w:type="dxa"/>
          </w:tcPr>
          <w:p w14:paraId="360E5CC3" w14:textId="480AAFC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Savivaldybės aplinkos apsaugos rėmimo specialiosios programos įgyvendinimas </w:t>
            </w:r>
          </w:p>
        </w:tc>
        <w:tc>
          <w:tcPr>
            <w:tcW w:w="279" w:type="dxa"/>
          </w:tcPr>
          <w:p w14:paraId="600980DA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7A10721" w14:textId="77777777" w:rsidR="00B64F35" w:rsidRPr="00EF2E6D" w:rsidRDefault="00B64F35" w:rsidP="00ED16A5">
            <w:pPr>
              <w:pStyle w:val="Sraopastraipa"/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279B7852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1263BAE2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17052275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</w:tr>
      <w:tr w:rsidR="00EF2E6D" w:rsidRPr="00EF2E6D" w14:paraId="6D36AD8D" w14:textId="77777777" w:rsidTr="0082566E">
        <w:tc>
          <w:tcPr>
            <w:tcW w:w="1129" w:type="dxa"/>
          </w:tcPr>
          <w:p w14:paraId="1369B55B" w14:textId="65ACF0C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5.2.1.2.</w:t>
            </w:r>
          </w:p>
        </w:tc>
        <w:tc>
          <w:tcPr>
            <w:tcW w:w="6898" w:type="dxa"/>
          </w:tcPr>
          <w:p w14:paraId="595F1BF4" w14:textId="4665094D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Komunalinių atliekų surinkimo iš atliekų turėtojų ir atliekų tvarkymo veiklos užtikrinimas </w:t>
            </w:r>
          </w:p>
        </w:tc>
        <w:tc>
          <w:tcPr>
            <w:tcW w:w="279" w:type="dxa"/>
          </w:tcPr>
          <w:p w14:paraId="30C04CD0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5C4F93FD" w14:textId="77777777" w:rsidR="00B64F35" w:rsidRPr="00EF2E6D" w:rsidRDefault="00B64F35" w:rsidP="00ED16A5">
            <w:pPr>
              <w:pStyle w:val="Sraopastraipa"/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73ED353C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6E204750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675CC677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</w:tr>
      <w:tr w:rsidR="00EF2E6D" w:rsidRPr="00EF2E6D" w14:paraId="445378AA" w14:textId="77777777" w:rsidTr="0082566E">
        <w:tc>
          <w:tcPr>
            <w:tcW w:w="1129" w:type="dxa"/>
          </w:tcPr>
          <w:p w14:paraId="6B73D81B" w14:textId="5148DA9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5.2.1.3.</w:t>
            </w:r>
          </w:p>
        </w:tc>
        <w:tc>
          <w:tcPr>
            <w:tcW w:w="6898" w:type="dxa"/>
          </w:tcPr>
          <w:p w14:paraId="563672ED" w14:textId="79BC97D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Aplinkos taršos mažinimo priemonių įgyvendinimas </w:t>
            </w:r>
          </w:p>
        </w:tc>
        <w:tc>
          <w:tcPr>
            <w:tcW w:w="279" w:type="dxa"/>
          </w:tcPr>
          <w:p w14:paraId="01E3D654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1CA1FB08" w14:textId="77777777" w:rsidR="00B64F35" w:rsidRPr="00EF2E6D" w:rsidRDefault="00B64F35" w:rsidP="00ED16A5">
            <w:pPr>
              <w:pStyle w:val="Sraopastraipa"/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0D282353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57DFE138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42D018C8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</w:tr>
      <w:tr w:rsidR="00EF2E6D" w:rsidRPr="00EF2E6D" w14:paraId="02636D7F" w14:textId="77777777" w:rsidTr="0082566E">
        <w:tc>
          <w:tcPr>
            <w:tcW w:w="1129" w:type="dxa"/>
          </w:tcPr>
          <w:p w14:paraId="038108B6" w14:textId="576DFA58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5.2.1.5.</w:t>
            </w:r>
          </w:p>
        </w:tc>
        <w:tc>
          <w:tcPr>
            <w:tcW w:w="6898" w:type="dxa"/>
          </w:tcPr>
          <w:p w14:paraId="0837D0D0" w14:textId="76D7FF6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„Komunalinių atliekų tvarkymo infrastruktūros plėtra Klaipėdos miesto, Skuodo ir Kretingos rajonų bei Neringos savivaldybėse“ įgyvendinimas</w:t>
            </w:r>
          </w:p>
        </w:tc>
        <w:tc>
          <w:tcPr>
            <w:tcW w:w="279" w:type="dxa"/>
          </w:tcPr>
          <w:p w14:paraId="605272D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560D3DB5" w14:textId="77777777" w:rsidR="00B64F35" w:rsidRPr="00EF2E6D" w:rsidRDefault="00B64F35" w:rsidP="00ED16A5">
            <w:pPr>
              <w:pStyle w:val="Sraopastraipa"/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55053626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43FB3123" w14:textId="7837EF3E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1698E3AF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</w:tr>
      <w:tr w:rsidR="00EF2E6D" w:rsidRPr="00EF2E6D" w14:paraId="0E833E56" w14:textId="77777777" w:rsidTr="0082566E">
        <w:tc>
          <w:tcPr>
            <w:tcW w:w="1129" w:type="dxa"/>
          </w:tcPr>
          <w:p w14:paraId="6804E2BC" w14:textId="5BFB1406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5.2.1.6.</w:t>
            </w:r>
          </w:p>
        </w:tc>
        <w:tc>
          <w:tcPr>
            <w:tcW w:w="6898" w:type="dxa"/>
          </w:tcPr>
          <w:p w14:paraId="1E7B4048" w14:textId="3D9FC78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Vandens telkinių valymas ir priežiūra </w:t>
            </w:r>
          </w:p>
        </w:tc>
        <w:tc>
          <w:tcPr>
            <w:tcW w:w="279" w:type="dxa"/>
          </w:tcPr>
          <w:p w14:paraId="795DD8E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0571273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476B9B6C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06364951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6BA75C0D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5137B756" w14:textId="77777777" w:rsidTr="0082566E">
        <w:tc>
          <w:tcPr>
            <w:tcW w:w="1129" w:type="dxa"/>
          </w:tcPr>
          <w:p w14:paraId="15DB9863" w14:textId="61814D2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5.3.2.1.</w:t>
            </w:r>
          </w:p>
        </w:tc>
        <w:tc>
          <w:tcPr>
            <w:tcW w:w="6898" w:type="dxa"/>
          </w:tcPr>
          <w:p w14:paraId="2471BF0B" w14:textId="16A651A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Policijos prevencinės veiklos rėmimas </w:t>
            </w:r>
          </w:p>
        </w:tc>
        <w:tc>
          <w:tcPr>
            <w:tcW w:w="279" w:type="dxa"/>
          </w:tcPr>
          <w:p w14:paraId="3ABAE1DD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E779F19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3E1F4452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508CC725" w14:textId="77777777" w:rsidR="00B64F35" w:rsidRPr="00EF2E6D" w:rsidRDefault="00B64F35" w:rsidP="00EF2E6D">
            <w:pPr>
              <w:pStyle w:val="Sraopastraipa"/>
              <w:rPr>
                <w:bCs/>
              </w:rPr>
            </w:pPr>
          </w:p>
        </w:tc>
        <w:tc>
          <w:tcPr>
            <w:tcW w:w="1263" w:type="dxa"/>
          </w:tcPr>
          <w:p w14:paraId="43C0A99D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56532170" w14:textId="77777777" w:rsidTr="0082566E">
        <w:tc>
          <w:tcPr>
            <w:tcW w:w="1129" w:type="dxa"/>
          </w:tcPr>
          <w:p w14:paraId="604C8D94" w14:textId="4E369E8D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5.3.2.2.</w:t>
            </w:r>
          </w:p>
        </w:tc>
        <w:tc>
          <w:tcPr>
            <w:tcW w:w="6898" w:type="dxa"/>
          </w:tcPr>
          <w:p w14:paraId="73E05E46" w14:textId="21A4184B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Priešgaisrinės gelbėjimo tarnybos prevencinės veiklos rėmimas </w:t>
            </w:r>
          </w:p>
        </w:tc>
        <w:tc>
          <w:tcPr>
            <w:tcW w:w="279" w:type="dxa"/>
          </w:tcPr>
          <w:p w14:paraId="018D98C6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02A826D" w14:textId="77777777" w:rsidR="00B64F35" w:rsidRPr="00EF2E6D" w:rsidRDefault="00B64F35" w:rsidP="00ED16A5">
            <w:pPr>
              <w:pStyle w:val="Sraopastraipa"/>
              <w:numPr>
                <w:ilvl w:val="0"/>
                <w:numId w:val="11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69DA66AA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  <w:vAlign w:val="center"/>
          </w:tcPr>
          <w:p w14:paraId="7AA16FA5" w14:textId="77777777" w:rsidR="00B64F35" w:rsidRPr="00EF2E6D" w:rsidRDefault="00B64F35" w:rsidP="00EF2E6D">
            <w:pPr>
              <w:pStyle w:val="Sraopastraipa"/>
              <w:rPr>
                <w:bCs/>
              </w:rPr>
            </w:pPr>
          </w:p>
        </w:tc>
        <w:tc>
          <w:tcPr>
            <w:tcW w:w="1263" w:type="dxa"/>
          </w:tcPr>
          <w:p w14:paraId="1E44F40C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</w:tr>
      <w:tr w:rsidR="00EF2E6D" w:rsidRPr="00EF2E6D" w14:paraId="2600F769" w14:textId="77777777" w:rsidTr="00EF2E6D">
        <w:tc>
          <w:tcPr>
            <w:tcW w:w="14888" w:type="dxa"/>
            <w:gridSpan w:val="7"/>
          </w:tcPr>
          <w:p w14:paraId="046EB421" w14:textId="2CC83882" w:rsidR="00B64F35" w:rsidRPr="00EF2E6D" w:rsidRDefault="00B64F35" w:rsidP="00EF2E6D">
            <w:pPr>
              <w:pStyle w:val="Sraopastraipa"/>
              <w:rPr>
                <w:b/>
                <w:bCs/>
              </w:rPr>
            </w:pPr>
            <w:r w:rsidRPr="00EF2E6D">
              <w:rPr>
                <w:b/>
                <w:bCs/>
              </w:rPr>
              <w:t>VI programa</w:t>
            </w:r>
          </w:p>
        </w:tc>
      </w:tr>
      <w:tr w:rsidR="00EF2E6D" w:rsidRPr="00EF2E6D" w14:paraId="227A34A9" w14:textId="254E645E" w:rsidTr="00EF2E6D">
        <w:tc>
          <w:tcPr>
            <w:tcW w:w="1129" w:type="dxa"/>
          </w:tcPr>
          <w:p w14:paraId="0807478E" w14:textId="443F6252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6.1.1.1.</w:t>
            </w:r>
          </w:p>
        </w:tc>
        <w:tc>
          <w:tcPr>
            <w:tcW w:w="6898" w:type="dxa"/>
          </w:tcPr>
          <w:p w14:paraId="1A50CA09" w14:textId="2BA55189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Gatvių apšvietimo užtikrinimas seniūnijose</w:t>
            </w:r>
          </w:p>
        </w:tc>
        <w:tc>
          <w:tcPr>
            <w:tcW w:w="279" w:type="dxa"/>
          </w:tcPr>
          <w:p w14:paraId="28637EA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BFDCBA5" w14:textId="353AE291" w:rsidR="00B64F35" w:rsidRPr="00EF2E6D" w:rsidRDefault="00B64F35" w:rsidP="0057381D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DB3CB6F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4B6D21D2" w14:textId="14E2078D" w:rsidR="00B64F35" w:rsidRPr="00EF2E6D" w:rsidRDefault="00B64F35" w:rsidP="00EF2E6D">
            <w:pPr>
              <w:rPr>
                <w:bCs/>
                <w:sz w:val="18"/>
                <w:szCs w:val="18"/>
              </w:rPr>
            </w:pPr>
          </w:p>
        </w:tc>
        <w:tc>
          <w:tcPr>
            <w:tcW w:w="1263" w:type="dxa"/>
          </w:tcPr>
          <w:p w14:paraId="34B74D8E" w14:textId="77777777" w:rsidR="00B64F35" w:rsidRPr="00EF2E6D" w:rsidRDefault="00B64F35" w:rsidP="00ED16A5">
            <w:pPr>
              <w:pStyle w:val="Sraopastraipa"/>
              <w:numPr>
                <w:ilvl w:val="0"/>
                <w:numId w:val="13"/>
              </w:numPr>
              <w:ind w:left="757"/>
              <w:jc w:val="both"/>
              <w:rPr>
                <w:bCs/>
              </w:rPr>
            </w:pPr>
          </w:p>
        </w:tc>
      </w:tr>
      <w:tr w:rsidR="00EF2E6D" w:rsidRPr="00EF2E6D" w14:paraId="6A019D41" w14:textId="77777777" w:rsidTr="00EF2E6D">
        <w:tc>
          <w:tcPr>
            <w:tcW w:w="1129" w:type="dxa"/>
          </w:tcPr>
          <w:p w14:paraId="1AD96F6E" w14:textId="1AC8E745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6.1.1.2.</w:t>
            </w:r>
          </w:p>
        </w:tc>
        <w:tc>
          <w:tcPr>
            <w:tcW w:w="6898" w:type="dxa"/>
          </w:tcPr>
          <w:p w14:paraId="229498D8" w14:textId="285CF8D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Komunalinio ūkio plėtra seniūnijose </w:t>
            </w:r>
          </w:p>
        </w:tc>
        <w:tc>
          <w:tcPr>
            <w:tcW w:w="279" w:type="dxa"/>
          </w:tcPr>
          <w:p w14:paraId="39B84DB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E89541E" w14:textId="77777777" w:rsidR="00B64F35" w:rsidRPr="00EF2E6D" w:rsidRDefault="00B64F35" w:rsidP="0057381D">
            <w:p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256CF46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5FE9678A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1835FB9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  <w:tr w:rsidR="00EF2E6D" w:rsidRPr="00EF2E6D" w14:paraId="240DE7A6" w14:textId="77777777" w:rsidTr="00EF2E6D">
        <w:tc>
          <w:tcPr>
            <w:tcW w:w="1129" w:type="dxa"/>
          </w:tcPr>
          <w:p w14:paraId="76F51DAD" w14:textId="447C81A1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6.1.3.6.</w:t>
            </w:r>
          </w:p>
        </w:tc>
        <w:tc>
          <w:tcPr>
            <w:tcW w:w="6898" w:type="dxa"/>
          </w:tcPr>
          <w:p w14:paraId="3480772D" w14:textId="7B091D20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Vandentiekio ir nuotekų tinklų infrastruktūros tvarkymas </w:t>
            </w:r>
          </w:p>
        </w:tc>
        <w:tc>
          <w:tcPr>
            <w:tcW w:w="279" w:type="dxa"/>
          </w:tcPr>
          <w:p w14:paraId="3F68C09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0B1CA2F" w14:textId="77777777" w:rsidR="00B64F35" w:rsidRPr="00EF2E6D" w:rsidRDefault="00B64F35" w:rsidP="0057381D">
            <w:p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2FA638AE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16D92941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24106560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  <w:tr w:rsidR="00EF2E6D" w:rsidRPr="00EF2E6D" w14:paraId="4234390B" w14:textId="77777777" w:rsidTr="00EF2E6D">
        <w:tc>
          <w:tcPr>
            <w:tcW w:w="1129" w:type="dxa"/>
          </w:tcPr>
          <w:p w14:paraId="09BFDD6E" w14:textId="6AB05A60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6.2.1.21.</w:t>
            </w:r>
          </w:p>
        </w:tc>
        <w:tc>
          <w:tcPr>
            <w:tcW w:w="6898" w:type="dxa"/>
          </w:tcPr>
          <w:p w14:paraId="209E86D3" w14:textId="73594F29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Daugiabučių namų atnaujinimo (modernizavimo) skatinimas ir energinio efektyvumo didinimas</w:t>
            </w:r>
          </w:p>
        </w:tc>
        <w:tc>
          <w:tcPr>
            <w:tcW w:w="279" w:type="dxa"/>
          </w:tcPr>
          <w:p w14:paraId="7CA7198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18B37D2" w14:textId="77777777" w:rsidR="00B64F35" w:rsidRPr="00EF2E6D" w:rsidRDefault="00B64F35" w:rsidP="0057381D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44E93CC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42CE18DA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779C4C9E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  <w:tr w:rsidR="00EF2E6D" w:rsidRPr="00EF2E6D" w14:paraId="4A38DA49" w14:textId="77777777" w:rsidTr="00EF2E6D">
        <w:tc>
          <w:tcPr>
            <w:tcW w:w="1129" w:type="dxa"/>
          </w:tcPr>
          <w:p w14:paraId="320F53BB" w14:textId="021AED1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6.2.1.23.</w:t>
            </w:r>
          </w:p>
        </w:tc>
        <w:tc>
          <w:tcPr>
            <w:tcW w:w="6898" w:type="dxa"/>
          </w:tcPr>
          <w:p w14:paraId="110BFB89" w14:textId="4E8837C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Daugiabučių namų atnaujinimo (modernizavimo) skatinimas ir energinio efektyvumo didinimas (SIC)</w:t>
            </w:r>
          </w:p>
        </w:tc>
        <w:tc>
          <w:tcPr>
            <w:tcW w:w="279" w:type="dxa"/>
          </w:tcPr>
          <w:p w14:paraId="13BD7F0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7BE00BC" w14:textId="77777777" w:rsidR="00B64F35" w:rsidRPr="00EF2E6D" w:rsidRDefault="00B64F35" w:rsidP="0057381D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7F2F0F0D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4B614EFF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6F206E6A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  <w:tr w:rsidR="00EF2E6D" w:rsidRPr="00EF2E6D" w14:paraId="690D2EB1" w14:textId="77777777" w:rsidTr="00EF2E6D">
        <w:tc>
          <w:tcPr>
            <w:tcW w:w="1129" w:type="dxa"/>
          </w:tcPr>
          <w:p w14:paraId="28DCABD1" w14:textId="38180FE3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6.2.1.27.</w:t>
            </w:r>
          </w:p>
        </w:tc>
        <w:tc>
          <w:tcPr>
            <w:tcW w:w="6898" w:type="dxa"/>
          </w:tcPr>
          <w:p w14:paraId="34B837F5" w14:textId="0E26459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„Mosėdžio miestelio bendruomeninės infrastruktūros atnaujinimas“ įgyvendinimas</w:t>
            </w:r>
          </w:p>
        </w:tc>
        <w:tc>
          <w:tcPr>
            <w:tcW w:w="279" w:type="dxa"/>
          </w:tcPr>
          <w:p w14:paraId="1A47935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6EC2235" w14:textId="277ADF97" w:rsidR="00B64F35" w:rsidRPr="00EF2E6D" w:rsidRDefault="00B64F35" w:rsidP="0057381D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6BE92E88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6BAB0B18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1BD582F2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697F3458" w14:textId="77777777" w:rsidTr="00EF2E6D">
        <w:tc>
          <w:tcPr>
            <w:tcW w:w="1129" w:type="dxa"/>
          </w:tcPr>
          <w:p w14:paraId="33B55674" w14:textId="50080C9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6.2.1.28. </w:t>
            </w:r>
          </w:p>
        </w:tc>
        <w:tc>
          <w:tcPr>
            <w:tcW w:w="6898" w:type="dxa"/>
          </w:tcPr>
          <w:p w14:paraId="4EC263F3" w14:textId="51FCF701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Apleistų bešeimininkių pastatų tvarkymas ir griovimas</w:t>
            </w:r>
          </w:p>
        </w:tc>
        <w:tc>
          <w:tcPr>
            <w:tcW w:w="279" w:type="dxa"/>
          </w:tcPr>
          <w:p w14:paraId="128149E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4FC0619" w14:textId="77777777" w:rsidR="00B64F35" w:rsidRPr="00EF2E6D" w:rsidRDefault="00B64F35" w:rsidP="0057381D">
            <w:p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538299E3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54568B21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17245FE3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1379818F" w14:textId="77777777" w:rsidTr="00EF2E6D">
        <w:tc>
          <w:tcPr>
            <w:tcW w:w="1129" w:type="dxa"/>
          </w:tcPr>
          <w:p w14:paraId="126EF65A" w14:textId="376C108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6.2.1.29.</w:t>
            </w:r>
          </w:p>
        </w:tc>
        <w:tc>
          <w:tcPr>
            <w:tcW w:w="6898" w:type="dxa"/>
          </w:tcPr>
          <w:p w14:paraId="45ED9956" w14:textId="0E1AF02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Skuodo miesto šiaurinio kvartalo kompleksinis sutvarkymas</w:t>
            </w:r>
          </w:p>
        </w:tc>
        <w:tc>
          <w:tcPr>
            <w:tcW w:w="279" w:type="dxa"/>
          </w:tcPr>
          <w:p w14:paraId="47204C63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D1F4B21" w14:textId="77777777" w:rsidR="00B64F35" w:rsidRPr="00EF2E6D" w:rsidRDefault="00B64F35" w:rsidP="0057381D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749210AB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22966E9A" w14:textId="77777777" w:rsidR="00B64F35" w:rsidRPr="00EF2E6D" w:rsidRDefault="00B64F35" w:rsidP="00EF2E6D">
            <w:pPr>
              <w:pStyle w:val="Sraopastraipa"/>
              <w:numPr>
                <w:ilvl w:val="0"/>
                <w:numId w:val="11"/>
              </w:numPr>
              <w:rPr>
                <w:bCs/>
              </w:rPr>
            </w:pPr>
          </w:p>
        </w:tc>
        <w:tc>
          <w:tcPr>
            <w:tcW w:w="1263" w:type="dxa"/>
          </w:tcPr>
          <w:p w14:paraId="001DD4CE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766B16B8" w14:textId="7727195F" w:rsidTr="00EF2E6D">
        <w:tc>
          <w:tcPr>
            <w:tcW w:w="1129" w:type="dxa"/>
          </w:tcPr>
          <w:p w14:paraId="78C067C5" w14:textId="55D786A9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6.2.1.30.</w:t>
            </w:r>
          </w:p>
        </w:tc>
        <w:tc>
          <w:tcPr>
            <w:tcW w:w="6898" w:type="dxa"/>
          </w:tcPr>
          <w:p w14:paraId="0859EE0E" w14:textId="446BAE3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Rajonui svarbių ir perspektyvių teritorijų pritaikymas gyventojų poreikiams</w:t>
            </w:r>
          </w:p>
        </w:tc>
        <w:tc>
          <w:tcPr>
            <w:tcW w:w="279" w:type="dxa"/>
          </w:tcPr>
          <w:p w14:paraId="7D0E53F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29B741FC" w14:textId="2FE069FD" w:rsidR="00B64F35" w:rsidRPr="00EF2E6D" w:rsidRDefault="00B64F35" w:rsidP="0057381D">
            <w:pPr>
              <w:pStyle w:val="Sraopastraipa"/>
              <w:numPr>
                <w:ilvl w:val="0"/>
                <w:numId w:val="13"/>
              </w:numPr>
              <w:ind w:left="85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57F89A6A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32055B15" w14:textId="77777777" w:rsidR="00B64F35" w:rsidRPr="00EF2E6D" w:rsidRDefault="00B64F35" w:rsidP="00EF2E6D">
            <w:pPr>
              <w:rPr>
                <w:bCs/>
              </w:rPr>
            </w:pPr>
          </w:p>
        </w:tc>
        <w:tc>
          <w:tcPr>
            <w:tcW w:w="1263" w:type="dxa"/>
          </w:tcPr>
          <w:p w14:paraId="1283FAFD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01588944" w14:textId="77777777" w:rsidTr="00EF2E6D">
        <w:tc>
          <w:tcPr>
            <w:tcW w:w="1129" w:type="dxa"/>
          </w:tcPr>
          <w:p w14:paraId="4F2D7461" w14:textId="0C409CF1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lastRenderedPageBreak/>
              <w:t>6.2.1.31.</w:t>
            </w:r>
          </w:p>
        </w:tc>
        <w:tc>
          <w:tcPr>
            <w:tcW w:w="6898" w:type="dxa"/>
          </w:tcPr>
          <w:p w14:paraId="1DD68EDF" w14:textId="203AFC3D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Skuodo miesto Vytauto g. inžinerinės infrastruktūros, svarbios verslui, plėtra</w:t>
            </w:r>
          </w:p>
        </w:tc>
        <w:tc>
          <w:tcPr>
            <w:tcW w:w="279" w:type="dxa"/>
          </w:tcPr>
          <w:p w14:paraId="4B33CE7D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1D856435" w14:textId="77777777" w:rsidR="00ED16A5" w:rsidRPr="00EF2E6D" w:rsidRDefault="00ED16A5" w:rsidP="00B64F3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21621415" w14:textId="77777777" w:rsidR="00ED16A5" w:rsidRPr="00EF2E6D" w:rsidRDefault="00ED16A5" w:rsidP="00ED16A5">
            <w:pPr>
              <w:pStyle w:val="Sraopastraipa"/>
              <w:numPr>
                <w:ilvl w:val="0"/>
                <w:numId w:val="13"/>
              </w:numPr>
              <w:ind w:left="92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4AA92067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554CE0CA" w14:textId="77777777" w:rsidR="00ED16A5" w:rsidRPr="00EF2E6D" w:rsidRDefault="00ED16A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6F67EF29" w14:textId="77777777" w:rsidTr="00EF2E6D">
        <w:tc>
          <w:tcPr>
            <w:tcW w:w="1129" w:type="dxa"/>
          </w:tcPr>
          <w:p w14:paraId="7EDE8905" w14:textId="30117542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6.2.1.32.</w:t>
            </w:r>
          </w:p>
        </w:tc>
        <w:tc>
          <w:tcPr>
            <w:tcW w:w="6898" w:type="dxa"/>
          </w:tcPr>
          <w:p w14:paraId="3A3B8E89" w14:textId="11C1B64E" w:rsidR="00ED16A5" w:rsidRPr="00EF2E6D" w:rsidRDefault="00ED16A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Verslui palankios infrastruktūros kūrimas Mosėdyje –  kelių tvarkymas</w:t>
            </w:r>
          </w:p>
        </w:tc>
        <w:tc>
          <w:tcPr>
            <w:tcW w:w="279" w:type="dxa"/>
          </w:tcPr>
          <w:p w14:paraId="19D7F237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C73F6A9" w14:textId="77777777" w:rsidR="00ED16A5" w:rsidRPr="00EF2E6D" w:rsidRDefault="00ED16A5" w:rsidP="00B64F3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1" w:type="dxa"/>
          </w:tcPr>
          <w:p w14:paraId="57CA5A3B" w14:textId="77777777" w:rsidR="00ED16A5" w:rsidRPr="00EF2E6D" w:rsidRDefault="00ED16A5" w:rsidP="00ED16A5">
            <w:pPr>
              <w:pStyle w:val="Sraopastraipa"/>
              <w:numPr>
                <w:ilvl w:val="0"/>
                <w:numId w:val="13"/>
              </w:numPr>
              <w:ind w:left="927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08F4630D" w14:textId="77777777" w:rsidR="00ED16A5" w:rsidRPr="00EF2E6D" w:rsidRDefault="00ED16A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2288A67E" w14:textId="77777777" w:rsidR="00ED16A5" w:rsidRPr="00EF2E6D" w:rsidRDefault="00ED16A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644CB0F0" w14:textId="77777777" w:rsidTr="00EF2E6D">
        <w:tc>
          <w:tcPr>
            <w:tcW w:w="1129" w:type="dxa"/>
          </w:tcPr>
          <w:p w14:paraId="3348A9A2" w14:textId="6B3AA11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6.2.2.6</w:t>
            </w:r>
          </w:p>
        </w:tc>
        <w:tc>
          <w:tcPr>
            <w:tcW w:w="6898" w:type="dxa"/>
          </w:tcPr>
          <w:p w14:paraId="05A082D9" w14:textId="566A08B4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Kelių priežiūros ir plėtros programos įgyvendinimas </w:t>
            </w:r>
          </w:p>
        </w:tc>
        <w:tc>
          <w:tcPr>
            <w:tcW w:w="279" w:type="dxa"/>
          </w:tcPr>
          <w:p w14:paraId="79C86DE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192C7A01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5A51386D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78EE930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738C3150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6B27B645" w14:textId="6C4084E3" w:rsidTr="00EF2E6D">
        <w:tc>
          <w:tcPr>
            <w:tcW w:w="1129" w:type="dxa"/>
          </w:tcPr>
          <w:p w14:paraId="7845AF56" w14:textId="59416B6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6.2.2.24.</w:t>
            </w:r>
          </w:p>
        </w:tc>
        <w:tc>
          <w:tcPr>
            <w:tcW w:w="6898" w:type="dxa"/>
          </w:tcPr>
          <w:p w14:paraId="246464EA" w14:textId="5598B7AB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„Skuodo miesto parko sutvarkymas“ įgyvendinimas</w:t>
            </w:r>
          </w:p>
        </w:tc>
        <w:tc>
          <w:tcPr>
            <w:tcW w:w="279" w:type="dxa"/>
          </w:tcPr>
          <w:p w14:paraId="3A80236C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0DBCBD6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3A721CB6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0236F586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1175CF4D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0E2BCBCE" w14:textId="6F9E8A99" w:rsidTr="00EF2E6D">
        <w:tc>
          <w:tcPr>
            <w:tcW w:w="1129" w:type="dxa"/>
          </w:tcPr>
          <w:p w14:paraId="0BD01CA7" w14:textId="3E3F8820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6.2.2.26.</w:t>
            </w:r>
          </w:p>
        </w:tc>
        <w:tc>
          <w:tcPr>
            <w:tcW w:w="6898" w:type="dxa"/>
          </w:tcPr>
          <w:p w14:paraId="49E7EED3" w14:textId="4536D1F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Projekto </w:t>
            </w:r>
            <w:r w:rsidR="002B13FA" w:rsidRPr="00EF2E6D">
              <w:rPr>
                <w:bCs/>
              </w:rPr>
              <w:t>„</w:t>
            </w:r>
            <w:r w:rsidRPr="00EF2E6D">
              <w:rPr>
                <w:bCs/>
              </w:rPr>
              <w:t>Skuodo miesto Dariaus ir Girėno gatvės rekonstravimas</w:t>
            </w:r>
            <w:r w:rsidR="002B13FA" w:rsidRPr="00EF2E6D">
              <w:rPr>
                <w:bCs/>
              </w:rPr>
              <w:t>“</w:t>
            </w:r>
            <w:r w:rsidRPr="00EF2E6D">
              <w:rPr>
                <w:bCs/>
              </w:rPr>
              <w:t xml:space="preserve"> įgyvendinimas</w:t>
            </w:r>
          </w:p>
        </w:tc>
        <w:tc>
          <w:tcPr>
            <w:tcW w:w="279" w:type="dxa"/>
          </w:tcPr>
          <w:p w14:paraId="61C20020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6A8BBF03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73244D5D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30380752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707D9274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  <w:tr w:rsidR="00EF2E6D" w:rsidRPr="00EF2E6D" w14:paraId="6A028344" w14:textId="77777777" w:rsidTr="00EF2E6D">
        <w:tc>
          <w:tcPr>
            <w:tcW w:w="1129" w:type="dxa"/>
          </w:tcPr>
          <w:p w14:paraId="23A93DC9" w14:textId="4DAA0F3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6.2.2.27.</w:t>
            </w:r>
          </w:p>
        </w:tc>
        <w:tc>
          <w:tcPr>
            <w:tcW w:w="6898" w:type="dxa"/>
          </w:tcPr>
          <w:p w14:paraId="2EB4186B" w14:textId="6BD4616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 xml:space="preserve">Skuodo rajono </w:t>
            </w:r>
            <w:proofErr w:type="spellStart"/>
            <w:r w:rsidRPr="00EF2E6D">
              <w:rPr>
                <w:bCs/>
              </w:rPr>
              <w:t>Notėnų</w:t>
            </w:r>
            <w:proofErr w:type="spellEnd"/>
            <w:r w:rsidRPr="00EF2E6D">
              <w:rPr>
                <w:bCs/>
              </w:rPr>
              <w:t xml:space="preserve"> seniūnijos kelio NO-32 kapitalinis remontas</w:t>
            </w:r>
          </w:p>
        </w:tc>
        <w:tc>
          <w:tcPr>
            <w:tcW w:w="279" w:type="dxa"/>
          </w:tcPr>
          <w:p w14:paraId="4E1996E3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46BE7062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2EA4B5A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415976D0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202FEF78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  <w:tr w:rsidR="00EF2E6D" w:rsidRPr="00EF2E6D" w14:paraId="4977EC82" w14:textId="77777777" w:rsidTr="00EF2E6D">
        <w:tc>
          <w:tcPr>
            <w:tcW w:w="1129" w:type="dxa"/>
          </w:tcPr>
          <w:p w14:paraId="5B9E019C" w14:textId="1D1F1C8C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6.2.3.14.</w:t>
            </w:r>
          </w:p>
        </w:tc>
        <w:tc>
          <w:tcPr>
            <w:tcW w:w="6898" w:type="dxa"/>
          </w:tcPr>
          <w:p w14:paraId="57B0AB24" w14:textId="080AE67B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„Vaizdo stebėjimo kamerų įrengimas Latvijos ir Lietuvos miestų saugumui užtikrinti“ įgyvendinimas</w:t>
            </w:r>
          </w:p>
        </w:tc>
        <w:tc>
          <w:tcPr>
            <w:tcW w:w="279" w:type="dxa"/>
          </w:tcPr>
          <w:p w14:paraId="2FA26C61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05249916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68119E48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06F22054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11CEE6C6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76C657BA" w14:textId="77777777" w:rsidTr="00EF2E6D">
        <w:tc>
          <w:tcPr>
            <w:tcW w:w="1129" w:type="dxa"/>
          </w:tcPr>
          <w:p w14:paraId="7DCD6AC0" w14:textId="346FE9CA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6.2.3.19.</w:t>
            </w:r>
          </w:p>
        </w:tc>
        <w:tc>
          <w:tcPr>
            <w:tcW w:w="6898" w:type="dxa"/>
          </w:tcPr>
          <w:p w14:paraId="4C85366B" w14:textId="0A87C5DF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Projekto „Pėsčiųjų ir dviračių takų įrengimas Skuode nuo Šatrijos g. iki sodų bendrijos „Statybininkas“ ir Skuodo miesto parke“ įgyvendinimas</w:t>
            </w:r>
          </w:p>
        </w:tc>
        <w:tc>
          <w:tcPr>
            <w:tcW w:w="279" w:type="dxa"/>
          </w:tcPr>
          <w:p w14:paraId="2D858BA7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774B44E8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1D9F5DD0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05DEACD6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4A995107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</w:tr>
      <w:tr w:rsidR="00EF2E6D" w:rsidRPr="00EF2E6D" w14:paraId="7491EC31" w14:textId="77777777" w:rsidTr="00EF2E6D">
        <w:tc>
          <w:tcPr>
            <w:tcW w:w="1129" w:type="dxa"/>
          </w:tcPr>
          <w:p w14:paraId="6C23ED9B" w14:textId="5B420EDE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6.2.3.20.</w:t>
            </w:r>
          </w:p>
        </w:tc>
        <w:tc>
          <w:tcPr>
            <w:tcW w:w="6898" w:type="dxa"/>
          </w:tcPr>
          <w:p w14:paraId="395F3A90" w14:textId="3A9E0567" w:rsidR="00B64F35" w:rsidRPr="00EF2E6D" w:rsidRDefault="00B64F35" w:rsidP="00B64F35">
            <w:pPr>
              <w:jc w:val="both"/>
              <w:rPr>
                <w:bCs/>
              </w:rPr>
            </w:pPr>
            <w:r w:rsidRPr="00EF2E6D">
              <w:rPr>
                <w:bCs/>
              </w:rPr>
              <w:t>Atsinaujinančių energijos išteklių panaudojimas visuomeninės ir gyvenamosios paskirties pastatams</w:t>
            </w:r>
          </w:p>
        </w:tc>
        <w:tc>
          <w:tcPr>
            <w:tcW w:w="279" w:type="dxa"/>
          </w:tcPr>
          <w:p w14:paraId="155670DE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649" w:type="dxa"/>
          </w:tcPr>
          <w:p w14:paraId="3034C439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  <w:tc>
          <w:tcPr>
            <w:tcW w:w="1531" w:type="dxa"/>
          </w:tcPr>
          <w:p w14:paraId="735894CC" w14:textId="77777777" w:rsidR="00B64F35" w:rsidRPr="00EF2E6D" w:rsidRDefault="00B64F35" w:rsidP="00B64F35">
            <w:pPr>
              <w:pStyle w:val="Sraopastraipa"/>
              <w:jc w:val="both"/>
              <w:rPr>
                <w:bCs/>
              </w:rPr>
            </w:pPr>
          </w:p>
        </w:tc>
        <w:tc>
          <w:tcPr>
            <w:tcW w:w="2135" w:type="dxa"/>
          </w:tcPr>
          <w:p w14:paraId="28514B00" w14:textId="77777777" w:rsidR="00B64F35" w:rsidRPr="00EF2E6D" w:rsidRDefault="00B64F35" w:rsidP="00B64F35">
            <w:pPr>
              <w:pStyle w:val="Sraopastraipa"/>
              <w:numPr>
                <w:ilvl w:val="0"/>
                <w:numId w:val="11"/>
              </w:numPr>
              <w:jc w:val="both"/>
              <w:rPr>
                <w:bCs/>
              </w:rPr>
            </w:pPr>
          </w:p>
        </w:tc>
        <w:tc>
          <w:tcPr>
            <w:tcW w:w="1263" w:type="dxa"/>
          </w:tcPr>
          <w:p w14:paraId="51B70043" w14:textId="77777777" w:rsidR="00B64F35" w:rsidRPr="00EF2E6D" w:rsidRDefault="00B64F35" w:rsidP="00B64F35">
            <w:pPr>
              <w:jc w:val="both"/>
              <w:rPr>
                <w:bCs/>
              </w:rPr>
            </w:pPr>
          </w:p>
        </w:tc>
      </w:tr>
    </w:tbl>
    <w:p w14:paraId="1F8E0BAB" w14:textId="77777777" w:rsidR="00D56700" w:rsidRPr="00EF2E6D" w:rsidRDefault="00D56700" w:rsidP="00246BBD">
      <w:pPr>
        <w:jc w:val="both"/>
        <w:rPr>
          <w:b/>
        </w:rPr>
      </w:pPr>
    </w:p>
    <w:p w14:paraId="44D71263" w14:textId="77777777" w:rsidR="00326A89" w:rsidRPr="00EF2E6D" w:rsidRDefault="00326A89" w:rsidP="00CC7F7B">
      <w:pPr>
        <w:jc w:val="center"/>
        <w:rPr>
          <w:b/>
        </w:rPr>
      </w:pPr>
    </w:p>
    <w:p w14:paraId="793F65ED" w14:textId="331BC1C1" w:rsidR="00D002B8" w:rsidRPr="00EF2E6D" w:rsidRDefault="0057381D" w:rsidP="0057381D">
      <w:pPr>
        <w:jc w:val="center"/>
      </w:pPr>
      <w:r w:rsidRPr="00EF2E6D">
        <w:t>___________________________</w:t>
      </w:r>
    </w:p>
    <w:p w14:paraId="68A9CEAF" w14:textId="2E9A68D5" w:rsidR="009C2F4C" w:rsidRPr="00EF2E6D" w:rsidRDefault="008F7D46" w:rsidP="00C30008">
      <w:r w:rsidRPr="00EF2E6D">
        <w:t xml:space="preserve"> </w:t>
      </w:r>
    </w:p>
    <w:p w14:paraId="637146F5" w14:textId="77777777" w:rsidR="00523B4E" w:rsidRPr="00EF2E6D" w:rsidRDefault="00523B4E" w:rsidP="00C30008"/>
    <w:p w14:paraId="012F6BCF" w14:textId="4DF45447" w:rsidR="00523B4E" w:rsidRPr="00EF2E6D" w:rsidRDefault="00523B4E" w:rsidP="000B63B5">
      <w:pPr>
        <w:tabs>
          <w:tab w:val="left" w:pos="6160"/>
        </w:tabs>
      </w:pPr>
      <w:bookmarkStart w:id="0" w:name="_GoBack"/>
      <w:bookmarkEnd w:id="0"/>
    </w:p>
    <w:p w14:paraId="77AFFEDA" w14:textId="77777777" w:rsidR="00523B4E" w:rsidRPr="00EF2E6D" w:rsidRDefault="00523B4E" w:rsidP="00C30008"/>
    <w:p w14:paraId="2D4DB66B" w14:textId="23481F0C" w:rsidR="00523B4E" w:rsidRPr="00EF2E6D" w:rsidRDefault="002B13FA" w:rsidP="00C30008">
      <w:r w:rsidRPr="00EF2E6D">
        <w:t xml:space="preserve">Ona </w:t>
      </w:r>
      <w:proofErr w:type="spellStart"/>
      <w:r w:rsidRPr="00EF2E6D">
        <w:t>Malūkienė</w:t>
      </w:r>
      <w:proofErr w:type="spellEnd"/>
      <w:r w:rsidRPr="00EF2E6D">
        <w:t>, tel. (8 440)  73 197</w:t>
      </w:r>
    </w:p>
    <w:sectPr w:rsidR="00523B4E" w:rsidRPr="00EF2E6D" w:rsidSect="000B63B5">
      <w:headerReference w:type="default" r:id="rId8"/>
      <w:pgSz w:w="16838" w:h="11906" w:orient="landscape" w:code="9"/>
      <w:pgMar w:top="1702" w:right="567" w:bottom="709" w:left="1134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51C2E" w14:textId="77777777" w:rsidR="00F762FC" w:rsidRDefault="00F762FC">
      <w:r>
        <w:separator/>
      </w:r>
    </w:p>
  </w:endnote>
  <w:endnote w:type="continuationSeparator" w:id="0">
    <w:p w14:paraId="771EC21C" w14:textId="77777777" w:rsidR="00F762FC" w:rsidRDefault="00F7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389FC" w14:textId="77777777" w:rsidR="00F762FC" w:rsidRDefault="00F762FC">
      <w:r>
        <w:separator/>
      </w:r>
    </w:p>
  </w:footnote>
  <w:footnote w:type="continuationSeparator" w:id="0">
    <w:p w14:paraId="009D597E" w14:textId="77777777" w:rsidR="00F762FC" w:rsidRDefault="00F762FC">
      <w:r>
        <w:continuationSeparator/>
      </w:r>
    </w:p>
  </w:footnote>
  <w:footnote w:id="1">
    <w:p w14:paraId="6FF7DF5E" w14:textId="56F4FF78" w:rsidR="00B64F35" w:rsidRPr="00044D79" w:rsidRDefault="00B64F35" w:rsidP="00044D79">
      <w:pPr>
        <w:jc w:val="both"/>
        <w:rPr>
          <w:rFonts w:eastAsia="Calibri"/>
          <w:sz w:val="20"/>
          <w:szCs w:val="20"/>
          <w:lang w:eastAsia="en-US"/>
        </w:rPr>
      </w:pPr>
      <w:r>
        <w:rPr>
          <w:rStyle w:val="Puslapioinaosnuoroda"/>
        </w:rPr>
        <w:footnoteRef/>
      </w:r>
      <w:r>
        <w:t xml:space="preserve"> </w:t>
      </w:r>
      <w:r w:rsidRPr="00044D79">
        <w:rPr>
          <w:rFonts w:eastAsia="Calibri"/>
          <w:sz w:val="20"/>
          <w:szCs w:val="20"/>
          <w:lang w:eastAsia="en-US"/>
        </w:rPr>
        <w:t>Pagal</w:t>
      </w:r>
      <w:r w:rsidRPr="00044D79">
        <w:rPr>
          <w:rFonts w:eastAsia="Calibri"/>
          <w:sz w:val="20"/>
          <w:szCs w:val="20"/>
          <w:lang w:val="en-US" w:eastAsia="en-US"/>
        </w:rPr>
        <w:t xml:space="preserve"> Interreg V-A Latvia – Lithuania  2014</w:t>
      </w:r>
      <w:r w:rsidR="002B13FA">
        <w:rPr>
          <w:rFonts w:eastAsia="Calibri"/>
          <w:sz w:val="20"/>
          <w:szCs w:val="20"/>
          <w:lang w:val="en-US" w:eastAsia="en-US"/>
        </w:rPr>
        <w:t>–</w:t>
      </w:r>
      <w:r w:rsidRPr="00044D79">
        <w:rPr>
          <w:rFonts w:eastAsia="Calibri"/>
          <w:sz w:val="20"/>
          <w:szCs w:val="20"/>
          <w:lang w:val="en-US" w:eastAsia="en-US"/>
        </w:rPr>
        <w:t xml:space="preserve">2020 </w:t>
      </w:r>
      <w:proofErr w:type="spellStart"/>
      <w:r w:rsidRPr="00044D79">
        <w:rPr>
          <w:rFonts w:eastAsia="Calibri"/>
          <w:sz w:val="20"/>
          <w:szCs w:val="20"/>
          <w:lang w:val="en-US" w:eastAsia="en-US"/>
        </w:rPr>
        <w:t>programą</w:t>
      </w:r>
      <w:proofErr w:type="spellEnd"/>
      <w:r w:rsidRPr="00044D79">
        <w:rPr>
          <w:rFonts w:eastAsia="Calibri"/>
          <w:sz w:val="20"/>
          <w:szCs w:val="20"/>
          <w:lang w:val="en-US" w:eastAsia="en-US"/>
        </w:rPr>
        <w:t xml:space="preserve">  p</w:t>
      </w:r>
      <w:proofErr w:type="spellStart"/>
      <w:r w:rsidRPr="00044D79">
        <w:rPr>
          <w:rFonts w:eastAsia="Calibri"/>
          <w:sz w:val="20"/>
          <w:szCs w:val="20"/>
          <w:lang w:eastAsia="en-US"/>
        </w:rPr>
        <w:t>lanuojama</w:t>
      </w:r>
      <w:proofErr w:type="spellEnd"/>
      <w:r w:rsidRPr="00044D79">
        <w:rPr>
          <w:rFonts w:eastAsia="Calibri"/>
          <w:sz w:val="20"/>
          <w:szCs w:val="20"/>
          <w:lang w:eastAsia="en-US"/>
        </w:rPr>
        <w:t xml:space="preserve"> teikti 2 projektų paraiškas. Projektas „Ilgų distancijų žygių pėsčiomis trasų pritaikymas turistų poreikiams“ bus rengiamas kartu su kitomis Klaipėdos regiono savivaldybėmis bei Liepojos savivaldybe. Projekto lėšomis bus paženklint</w:t>
      </w:r>
      <w:r w:rsidR="002B13FA">
        <w:rPr>
          <w:rFonts w:eastAsia="Calibri"/>
          <w:sz w:val="20"/>
          <w:szCs w:val="20"/>
          <w:lang w:eastAsia="en-US"/>
        </w:rPr>
        <w:t>a</w:t>
      </w:r>
      <w:r w:rsidRPr="00044D79">
        <w:rPr>
          <w:rFonts w:eastAsia="Calibri"/>
          <w:sz w:val="20"/>
          <w:szCs w:val="20"/>
          <w:lang w:eastAsia="en-US"/>
        </w:rPr>
        <w:t xml:space="preserve"> E11 kelio trasa, einanti per Skuodo rajoną ir susijungianti su E9 keliu, Šv. Jokūbo keliu. </w:t>
      </w:r>
    </w:p>
    <w:p w14:paraId="13410AF8" w14:textId="77777777" w:rsidR="00B64F35" w:rsidRPr="00044D79" w:rsidRDefault="00B64F35" w:rsidP="00044D79">
      <w:pPr>
        <w:jc w:val="both"/>
        <w:rPr>
          <w:rFonts w:eastAsia="Calibri"/>
          <w:sz w:val="20"/>
          <w:szCs w:val="20"/>
          <w:lang w:eastAsia="en-US"/>
        </w:rPr>
      </w:pPr>
      <w:r w:rsidRPr="00044D79">
        <w:rPr>
          <w:rFonts w:eastAsia="Calibri"/>
          <w:sz w:val="20"/>
          <w:szCs w:val="20"/>
          <w:lang w:eastAsia="en-US"/>
        </w:rPr>
        <w:t xml:space="preserve">Projekto, kuris skirtas gamtos ir kultūros objektų tvarkymui, lėšomis bus tvarkoma prie Skuodo muziejaus esančios viešosios erdvės. </w:t>
      </w:r>
    </w:p>
    <w:p w14:paraId="3A183373" w14:textId="704DB3CE" w:rsidR="00B64F35" w:rsidRDefault="00B64F35">
      <w:pPr>
        <w:pStyle w:val="Puslapioinaosteksta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7322715"/>
      <w:docPartObj>
        <w:docPartGallery w:val="Page Numbers (Top of Page)"/>
        <w:docPartUnique/>
      </w:docPartObj>
    </w:sdtPr>
    <w:sdtEndPr/>
    <w:sdtContent>
      <w:p w14:paraId="58F3015D" w14:textId="6C38AE8B" w:rsidR="002B13FA" w:rsidRDefault="002B13F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1B6">
          <w:rPr>
            <w:noProof/>
          </w:rPr>
          <w:t>2</w:t>
        </w:r>
        <w:r>
          <w:fldChar w:fldCharType="end"/>
        </w:r>
      </w:p>
    </w:sdtContent>
  </w:sdt>
  <w:p w14:paraId="698A1B74" w14:textId="77777777" w:rsidR="006E3C31" w:rsidRPr="00F14031" w:rsidRDefault="006E3C31">
    <w:pPr>
      <w:tabs>
        <w:tab w:val="center" w:pos="4986"/>
        <w:tab w:val="right" w:pos="9972"/>
      </w:tabs>
      <w:rPr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82027"/>
    <w:multiLevelType w:val="multilevel"/>
    <w:tmpl w:val="7586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466D80"/>
    <w:multiLevelType w:val="hybridMultilevel"/>
    <w:tmpl w:val="6A2CB0F8"/>
    <w:lvl w:ilvl="0" w:tplc="0809000D">
      <w:start w:val="1"/>
      <w:numFmt w:val="bullet"/>
      <w:lvlText w:val=""/>
      <w:lvlJc w:val="left"/>
      <w:pPr>
        <w:ind w:left="191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74895"/>
    <w:multiLevelType w:val="hybridMultilevel"/>
    <w:tmpl w:val="1C32F9D8"/>
    <w:lvl w:ilvl="0" w:tplc="042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631F9F"/>
    <w:multiLevelType w:val="hybridMultilevel"/>
    <w:tmpl w:val="B5BEB4B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361CC"/>
    <w:multiLevelType w:val="hybridMultilevel"/>
    <w:tmpl w:val="D57A55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A0FD0"/>
    <w:multiLevelType w:val="multilevel"/>
    <w:tmpl w:val="7DC0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3E4206"/>
    <w:multiLevelType w:val="hybridMultilevel"/>
    <w:tmpl w:val="6C9407A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6E81282"/>
    <w:multiLevelType w:val="hybridMultilevel"/>
    <w:tmpl w:val="D75ED1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55514C3"/>
    <w:multiLevelType w:val="hybridMultilevel"/>
    <w:tmpl w:val="9A10DED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25559"/>
    <w:multiLevelType w:val="hybridMultilevel"/>
    <w:tmpl w:val="A33A7722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76A002F"/>
    <w:multiLevelType w:val="hybridMultilevel"/>
    <w:tmpl w:val="0D4A3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056FD"/>
    <w:multiLevelType w:val="hybridMultilevel"/>
    <w:tmpl w:val="E2CEB9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67B35"/>
    <w:multiLevelType w:val="hybridMultilevel"/>
    <w:tmpl w:val="FE465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48C"/>
    <w:rsid w:val="00003CCD"/>
    <w:rsid w:val="00011A51"/>
    <w:rsid w:val="00021DB2"/>
    <w:rsid w:val="0002649F"/>
    <w:rsid w:val="00033AF9"/>
    <w:rsid w:val="00044D79"/>
    <w:rsid w:val="000507E5"/>
    <w:rsid w:val="00057101"/>
    <w:rsid w:val="00064AF6"/>
    <w:rsid w:val="00074B4E"/>
    <w:rsid w:val="0008321C"/>
    <w:rsid w:val="00087D68"/>
    <w:rsid w:val="0009153C"/>
    <w:rsid w:val="000A1C2F"/>
    <w:rsid w:val="000B2495"/>
    <w:rsid w:val="000B5F5C"/>
    <w:rsid w:val="000B63B5"/>
    <w:rsid w:val="000D4951"/>
    <w:rsid w:val="000E14DC"/>
    <w:rsid w:val="0010014B"/>
    <w:rsid w:val="0011386A"/>
    <w:rsid w:val="001143FA"/>
    <w:rsid w:val="0013026D"/>
    <w:rsid w:val="0014269D"/>
    <w:rsid w:val="001439F9"/>
    <w:rsid w:val="00150F6B"/>
    <w:rsid w:val="00153F85"/>
    <w:rsid w:val="00167B1B"/>
    <w:rsid w:val="00177572"/>
    <w:rsid w:val="00180560"/>
    <w:rsid w:val="00184D49"/>
    <w:rsid w:val="00187F05"/>
    <w:rsid w:val="001A07F6"/>
    <w:rsid w:val="001A5AD8"/>
    <w:rsid w:val="001A73A4"/>
    <w:rsid w:val="001E098E"/>
    <w:rsid w:val="001E3AEA"/>
    <w:rsid w:val="001E3FA9"/>
    <w:rsid w:val="001E7963"/>
    <w:rsid w:val="00205107"/>
    <w:rsid w:val="00231980"/>
    <w:rsid w:val="00246BBD"/>
    <w:rsid w:val="0025419E"/>
    <w:rsid w:val="0027310E"/>
    <w:rsid w:val="00273905"/>
    <w:rsid w:val="002947FD"/>
    <w:rsid w:val="002954E1"/>
    <w:rsid w:val="002B13FA"/>
    <w:rsid w:val="002C5079"/>
    <w:rsid w:val="002C6E77"/>
    <w:rsid w:val="002D0CC6"/>
    <w:rsid w:val="003248C3"/>
    <w:rsid w:val="00326A89"/>
    <w:rsid w:val="00334BDE"/>
    <w:rsid w:val="003436D2"/>
    <w:rsid w:val="00347553"/>
    <w:rsid w:val="00384809"/>
    <w:rsid w:val="0039281B"/>
    <w:rsid w:val="003A11AB"/>
    <w:rsid w:val="003A41EE"/>
    <w:rsid w:val="003B0C59"/>
    <w:rsid w:val="003B0F0A"/>
    <w:rsid w:val="003B3832"/>
    <w:rsid w:val="003B39D8"/>
    <w:rsid w:val="003C0F49"/>
    <w:rsid w:val="003C7925"/>
    <w:rsid w:val="003E7354"/>
    <w:rsid w:val="003F257F"/>
    <w:rsid w:val="00403B05"/>
    <w:rsid w:val="00414436"/>
    <w:rsid w:val="004335CC"/>
    <w:rsid w:val="00435797"/>
    <w:rsid w:val="004419FD"/>
    <w:rsid w:val="00462528"/>
    <w:rsid w:val="00470E22"/>
    <w:rsid w:val="004812B8"/>
    <w:rsid w:val="004836DF"/>
    <w:rsid w:val="004901BF"/>
    <w:rsid w:val="004B1DF9"/>
    <w:rsid w:val="004C248C"/>
    <w:rsid w:val="004D5E6F"/>
    <w:rsid w:val="00511AD0"/>
    <w:rsid w:val="00512EF0"/>
    <w:rsid w:val="00517877"/>
    <w:rsid w:val="00517EF0"/>
    <w:rsid w:val="005205AB"/>
    <w:rsid w:val="00523B4E"/>
    <w:rsid w:val="00561E9F"/>
    <w:rsid w:val="0057381D"/>
    <w:rsid w:val="00580E38"/>
    <w:rsid w:val="005920C3"/>
    <w:rsid w:val="005A2577"/>
    <w:rsid w:val="005A39BA"/>
    <w:rsid w:val="005B448E"/>
    <w:rsid w:val="005C1DD7"/>
    <w:rsid w:val="005C5AEC"/>
    <w:rsid w:val="005C6F3B"/>
    <w:rsid w:val="00607475"/>
    <w:rsid w:val="0061196F"/>
    <w:rsid w:val="00611C97"/>
    <w:rsid w:val="00615FCA"/>
    <w:rsid w:val="00624546"/>
    <w:rsid w:val="00630C32"/>
    <w:rsid w:val="006326F8"/>
    <w:rsid w:val="00635993"/>
    <w:rsid w:val="006446BF"/>
    <w:rsid w:val="006455F7"/>
    <w:rsid w:val="00670F93"/>
    <w:rsid w:val="006717BB"/>
    <w:rsid w:val="006730F2"/>
    <w:rsid w:val="00675D6A"/>
    <w:rsid w:val="006838D6"/>
    <w:rsid w:val="0068506B"/>
    <w:rsid w:val="0069406F"/>
    <w:rsid w:val="00695CEB"/>
    <w:rsid w:val="006A7682"/>
    <w:rsid w:val="006B7A37"/>
    <w:rsid w:val="006C5E8C"/>
    <w:rsid w:val="006D3D76"/>
    <w:rsid w:val="006E3387"/>
    <w:rsid w:val="006E3C31"/>
    <w:rsid w:val="006F1D4D"/>
    <w:rsid w:val="006F35B7"/>
    <w:rsid w:val="006F5C44"/>
    <w:rsid w:val="00704FF8"/>
    <w:rsid w:val="007071A2"/>
    <w:rsid w:val="00716590"/>
    <w:rsid w:val="007201DA"/>
    <w:rsid w:val="00721FBE"/>
    <w:rsid w:val="00730668"/>
    <w:rsid w:val="00732C12"/>
    <w:rsid w:val="007441F8"/>
    <w:rsid w:val="007451BD"/>
    <w:rsid w:val="00747717"/>
    <w:rsid w:val="00750B02"/>
    <w:rsid w:val="007601B6"/>
    <w:rsid w:val="00761E09"/>
    <w:rsid w:val="00774527"/>
    <w:rsid w:val="00775EF0"/>
    <w:rsid w:val="007C61D7"/>
    <w:rsid w:val="007D4EDD"/>
    <w:rsid w:val="007E14D3"/>
    <w:rsid w:val="007E5609"/>
    <w:rsid w:val="007F3F20"/>
    <w:rsid w:val="007F6C32"/>
    <w:rsid w:val="00800AF0"/>
    <w:rsid w:val="0080122F"/>
    <w:rsid w:val="00804047"/>
    <w:rsid w:val="008113D9"/>
    <w:rsid w:val="008143BB"/>
    <w:rsid w:val="00823250"/>
    <w:rsid w:val="0082566E"/>
    <w:rsid w:val="008407D2"/>
    <w:rsid w:val="00844F65"/>
    <w:rsid w:val="00850AFE"/>
    <w:rsid w:val="00857F6A"/>
    <w:rsid w:val="008808B7"/>
    <w:rsid w:val="00881F1D"/>
    <w:rsid w:val="00896396"/>
    <w:rsid w:val="008B185D"/>
    <w:rsid w:val="008B336A"/>
    <w:rsid w:val="008B3DF7"/>
    <w:rsid w:val="008D0CC3"/>
    <w:rsid w:val="008D4F91"/>
    <w:rsid w:val="008F7D46"/>
    <w:rsid w:val="009058E0"/>
    <w:rsid w:val="00906838"/>
    <w:rsid w:val="00941025"/>
    <w:rsid w:val="00952388"/>
    <w:rsid w:val="009557B9"/>
    <w:rsid w:val="00995D0C"/>
    <w:rsid w:val="009A06FB"/>
    <w:rsid w:val="009B0316"/>
    <w:rsid w:val="009B1546"/>
    <w:rsid w:val="009B4E1D"/>
    <w:rsid w:val="009C124C"/>
    <w:rsid w:val="009C2F4C"/>
    <w:rsid w:val="009F40C1"/>
    <w:rsid w:val="00A002F0"/>
    <w:rsid w:val="00A17E48"/>
    <w:rsid w:val="00A257C5"/>
    <w:rsid w:val="00A42E4B"/>
    <w:rsid w:val="00A509C1"/>
    <w:rsid w:val="00A56C8B"/>
    <w:rsid w:val="00A6043E"/>
    <w:rsid w:val="00A709EE"/>
    <w:rsid w:val="00A739E8"/>
    <w:rsid w:val="00A8263A"/>
    <w:rsid w:val="00AA228F"/>
    <w:rsid w:val="00AA3717"/>
    <w:rsid w:val="00AA57F5"/>
    <w:rsid w:val="00AC3B7D"/>
    <w:rsid w:val="00AC4473"/>
    <w:rsid w:val="00AC60EC"/>
    <w:rsid w:val="00AD077E"/>
    <w:rsid w:val="00AD6E81"/>
    <w:rsid w:val="00AE7393"/>
    <w:rsid w:val="00B03D86"/>
    <w:rsid w:val="00B042E6"/>
    <w:rsid w:val="00B05C38"/>
    <w:rsid w:val="00B11130"/>
    <w:rsid w:val="00B241BC"/>
    <w:rsid w:val="00B31C8C"/>
    <w:rsid w:val="00B33113"/>
    <w:rsid w:val="00B335D8"/>
    <w:rsid w:val="00B37F4E"/>
    <w:rsid w:val="00B46787"/>
    <w:rsid w:val="00B47E0B"/>
    <w:rsid w:val="00B5016B"/>
    <w:rsid w:val="00B55560"/>
    <w:rsid w:val="00B64F35"/>
    <w:rsid w:val="00B9672B"/>
    <w:rsid w:val="00BA572D"/>
    <w:rsid w:val="00BC0710"/>
    <w:rsid w:val="00BC0949"/>
    <w:rsid w:val="00BC10BC"/>
    <w:rsid w:val="00BF7AF4"/>
    <w:rsid w:val="00C063BE"/>
    <w:rsid w:val="00C21A7E"/>
    <w:rsid w:val="00C25CC8"/>
    <w:rsid w:val="00C30008"/>
    <w:rsid w:val="00C324FB"/>
    <w:rsid w:val="00C329FE"/>
    <w:rsid w:val="00C34EA4"/>
    <w:rsid w:val="00C361EE"/>
    <w:rsid w:val="00C36AFF"/>
    <w:rsid w:val="00C401F9"/>
    <w:rsid w:val="00C54364"/>
    <w:rsid w:val="00C710CF"/>
    <w:rsid w:val="00C80851"/>
    <w:rsid w:val="00C80BC1"/>
    <w:rsid w:val="00C815B8"/>
    <w:rsid w:val="00CA785C"/>
    <w:rsid w:val="00CB1B1F"/>
    <w:rsid w:val="00CB441D"/>
    <w:rsid w:val="00CC39F1"/>
    <w:rsid w:val="00CC7F7B"/>
    <w:rsid w:val="00CD2CBB"/>
    <w:rsid w:val="00CE0776"/>
    <w:rsid w:val="00D002B8"/>
    <w:rsid w:val="00D02B28"/>
    <w:rsid w:val="00D1344E"/>
    <w:rsid w:val="00D2258C"/>
    <w:rsid w:val="00D23FCE"/>
    <w:rsid w:val="00D43F43"/>
    <w:rsid w:val="00D46D68"/>
    <w:rsid w:val="00D500D1"/>
    <w:rsid w:val="00D51587"/>
    <w:rsid w:val="00D56700"/>
    <w:rsid w:val="00D7352C"/>
    <w:rsid w:val="00D94858"/>
    <w:rsid w:val="00D979DC"/>
    <w:rsid w:val="00DD363B"/>
    <w:rsid w:val="00DE55F1"/>
    <w:rsid w:val="00DF2B9A"/>
    <w:rsid w:val="00DF3897"/>
    <w:rsid w:val="00DF6CFA"/>
    <w:rsid w:val="00E14222"/>
    <w:rsid w:val="00E17E5D"/>
    <w:rsid w:val="00E22BD5"/>
    <w:rsid w:val="00E22FA6"/>
    <w:rsid w:val="00E35E0E"/>
    <w:rsid w:val="00E3780E"/>
    <w:rsid w:val="00E5179F"/>
    <w:rsid w:val="00E5477B"/>
    <w:rsid w:val="00E725FA"/>
    <w:rsid w:val="00E8350D"/>
    <w:rsid w:val="00E861A0"/>
    <w:rsid w:val="00E8773E"/>
    <w:rsid w:val="00E90CF7"/>
    <w:rsid w:val="00E9551D"/>
    <w:rsid w:val="00EA6FD0"/>
    <w:rsid w:val="00EC5CCD"/>
    <w:rsid w:val="00ED16A5"/>
    <w:rsid w:val="00EE4882"/>
    <w:rsid w:val="00EE6225"/>
    <w:rsid w:val="00EF2E6D"/>
    <w:rsid w:val="00F05417"/>
    <w:rsid w:val="00F14031"/>
    <w:rsid w:val="00F24D33"/>
    <w:rsid w:val="00F25188"/>
    <w:rsid w:val="00F3700A"/>
    <w:rsid w:val="00F41CF1"/>
    <w:rsid w:val="00F42B14"/>
    <w:rsid w:val="00F45FC2"/>
    <w:rsid w:val="00F55682"/>
    <w:rsid w:val="00F708C1"/>
    <w:rsid w:val="00F762FC"/>
    <w:rsid w:val="00F87910"/>
    <w:rsid w:val="00F910FA"/>
    <w:rsid w:val="00F95A96"/>
    <w:rsid w:val="00FA20A6"/>
    <w:rsid w:val="00FA5757"/>
    <w:rsid w:val="00FB3606"/>
    <w:rsid w:val="00FB5B40"/>
    <w:rsid w:val="00FC2D07"/>
    <w:rsid w:val="00FC3B76"/>
    <w:rsid w:val="00FD695A"/>
    <w:rsid w:val="00FE31EC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F17D1"/>
  <w15:chartTrackingRefBased/>
  <w15:docId w15:val="{CD2D70DC-634A-49E2-8FD5-8DE2CA05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C248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harCharDiagramaDiagramaCharChar">
    <w:name w:val="Char Char Diagrama Diagrama Char Char"/>
    <w:basedOn w:val="prastasis"/>
    <w:rsid w:val="00A709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Debesliotekstas">
    <w:name w:val="Balloon Text"/>
    <w:basedOn w:val="prastasis"/>
    <w:link w:val="DebesliotekstasDiagrama"/>
    <w:rsid w:val="004901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4901BF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A002F0"/>
    <w:rPr>
      <w:color w:val="0000FF"/>
      <w:u w:val="single"/>
    </w:rPr>
  </w:style>
  <w:style w:type="table" w:styleId="Lentelstinklelis">
    <w:name w:val="Table Grid"/>
    <w:basedOn w:val="prastojilentel"/>
    <w:uiPriority w:val="39"/>
    <w:rsid w:val="00624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39"/>
    <w:rsid w:val="00561E9F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rsid w:val="0025419E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25419E"/>
    <w:rPr>
      <w:lang w:val="lt-LT" w:eastAsia="lt-LT"/>
    </w:rPr>
  </w:style>
  <w:style w:type="character" w:styleId="Puslapioinaosnuoroda">
    <w:name w:val="footnote reference"/>
    <w:rsid w:val="0025419E"/>
    <w:rPr>
      <w:vertAlign w:val="superscript"/>
    </w:rPr>
  </w:style>
  <w:style w:type="paragraph" w:styleId="Sraopastraipa">
    <w:name w:val="List Paragraph"/>
    <w:basedOn w:val="prastasis"/>
    <w:uiPriority w:val="34"/>
    <w:qFormat/>
    <w:rsid w:val="003248C3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F87910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87910"/>
    <w:rPr>
      <w:sz w:val="24"/>
      <w:szCs w:val="24"/>
    </w:rPr>
  </w:style>
  <w:style w:type="paragraph" w:styleId="Porat">
    <w:name w:val="footer"/>
    <w:basedOn w:val="prastasis"/>
    <w:link w:val="PoratDiagrama"/>
    <w:rsid w:val="00F87910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879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3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0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04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8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1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28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4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99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5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0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9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7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65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94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03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7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19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1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33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67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35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1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27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0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61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0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5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69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35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96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2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6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4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17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66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2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8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0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72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1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9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6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7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6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0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15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86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36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19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6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02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4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93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87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7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4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3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15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1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14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3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2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8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93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3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31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1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68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2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0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1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42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05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84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22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7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4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2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41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5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0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7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75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2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5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6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1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2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16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2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77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09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7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58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13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57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87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11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1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4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8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3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7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006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8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27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05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9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9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09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14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3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5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8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1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89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50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8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3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48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4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94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1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27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8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884B-F898-4234-836A-25CC7B27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743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PASIŪLYMAS</vt:lpstr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PASIŪLYMAS</dc:title>
  <dc:subject/>
  <dc:creator>kompas</dc:creator>
  <cp:keywords/>
  <dc:description/>
  <cp:lastModifiedBy>Darbuotojas</cp:lastModifiedBy>
  <cp:revision>4</cp:revision>
  <cp:lastPrinted>2019-12-17T11:53:00Z</cp:lastPrinted>
  <dcterms:created xsi:type="dcterms:W3CDTF">2020-01-20T08:45:00Z</dcterms:created>
  <dcterms:modified xsi:type="dcterms:W3CDTF">2020-01-20T15:18:00Z</dcterms:modified>
</cp:coreProperties>
</file>