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9453C" w14:textId="77777777" w:rsidR="00BE0F37" w:rsidRDefault="00BF3E4A">
      <w:pPr>
        <w:pStyle w:val="Antrat"/>
      </w:pPr>
      <w:r w:rsidRPr="00486F35">
        <w:rPr>
          <w:noProof/>
          <w:sz w:val="10"/>
          <w:szCs w:val="10"/>
        </w:rPr>
        <w:drawing>
          <wp:anchor distT="0" distB="0" distL="0" distR="0" simplePos="0" relativeHeight="251659264" behindDoc="0" locked="0" layoutInCell="1" allowOverlap="1" wp14:anchorId="69495F09" wp14:editId="3ECFC53F">
            <wp:simplePos x="0" y="0"/>
            <wp:positionH relativeFrom="margin">
              <wp:align>center</wp:align>
            </wp:positionH>
            <wp:positionV relativeFrom="paragraph">
              <wp:posOffset>0</wp:posOffset>
            </wp:positionV>
            <wp:extent cx="544830" cy="657225"/>
            <wp:effectExtent l="0" t="0" r="7620" b="9525"/>
            <wp:wrapSquare wrapText="larges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 cy="657225"/>
                    </a:xfrm>
                    <a:prstGeom prst="rect">
                      <a:avLst/>
                    </a:prstGeom>
                    <a:noFill/>
                  </pic:spPr>
                </pic:pic>
              </a:graphicData>
            </a:graphic>
            <wp14:sizeRelH relativeFrom="page">
              <wp14:pctWidth>0</wp14:pctWidth>
            </wp14:sizeRelH>
            <wp14:sizeRelV relativeFrom="page">
              <wp14:pctHeight>0</wp14:pctHeight>
            </wp14:sizeRelV>
          </wp:anchor>
        </w:drawing>
      </w:r>
    </w:p>
    <w:p w14:paraId="20420D34" w14:textId="77777777" w:rsidR="00BF3E4A" w:rsidRDefault="00BF3E4A">
      <w:pPr>
        <w:pStyle w:val="Antrat"/>
      </w:pPr>
    </w:p>
    <w:p w14:paraId="210147DA" w14:textId="77777777" w:rsidR="00BF3E4A" w:rsidRDefault="00BF3E4A">
      <w:pPr>
        <w:pStyle w:val="Antrat"/>
      </w:pPr>
    </w:p>
    <w:p w14:paraId="492E465E" w14:textId="77777777" w:rsidR="00BF3E4A" w:rsidRDefault="00BF3E4A">
      <w:pPr>
        <w:pStyle w:val="Antrat"/>
      </w:pPr>
    </w:p>
    <w:p w14:paraId="0F4E6BA1" w14:textId="77777777" w:rsidR="00BE0F37" w:rsidRDefault="005A3248">
      <w:pPr>
        <w:pStyle w:val="Antrat"/>
      </w:pPr>
      <w:r>
        <w:t>SKUODO RAJONO SAVIVALDYBĖS MERAS</w:t>
      </w:r>
    </w:p>
    <w:p w14:paraId="4E83AD0B" w14:textId="77777777" w:rsidR="00BE0F37" w:rsidRDefault="00BE0F37">
      <w:pPr>
        <w:jc w:val="center"/>
        <w:rPr>
          <w:b/>
          <w:sz w:val="28"/>
          <w:szCs w:val="28"/>
          <w:lang w:eastAsia="en-US"/>
        </w:rPr>
      </w:pPr>
    </w:p>
    <w:p w14:paraId="2C92699F" w14:textId="77777777" w:rsidR="00BE0F37" w:rsidRDefault="005A3248">
      <w:pPr>
        <w:jc w:val="center"/>
        <w:rPr>
          <w:b/>
          <w:lang w:eastAsia="en-US"/>
        </w:rPr>
      </w:pPr>
      <w:r>
        <w:rPr>
          <w:b/>
          <w:lang w:eastAsia="en-US"/>
        </w:rPr>
        <w:t>POTVARKIS</w:t>
      </w:r>
    </w:p>
    <w:p w14:paraId="07EABE73" w14:textId="77777777" w:rsidR="00BE0F37" w:rsidRDefault="005A3248" w:rsidP="005A3248">
      <w:pPr>
        <w:jc w:val="center"/>
        <w:rPr>
          <w:b/>
        </w:rPr>
      </w:pPr>
      <w:r w:rsidRPr="005A3248">
        <w:rPr>
          <w:b/>
        </w:rPr>
        <w:t>DĖL TARYBOS POSĖDŽIO SUŠAUKIMO</w:t>
      </w:r>
    </w:p>
    <w:p w14:paraId="5398F268" w14:textId="77777777" w:rsidR="005A3248" w:rsidRPr="005A3248" w:rsidRDefault="005A3248" w:rsidP="005A3248">
      <w:pPr>
        <w:jc w:val="center"/>
        <w:rPr>
          <w:b/>
          <w:lang w:eastAsia="en-US"/>
        </w:rPr>
      </w:pPr>
    </w:p>
    <w:p w14:paraId="615E8CB5" w14:textId="287EC75A" w:rsidR="00D22F85" w:rsidRDefault="00D95DC1" w:rsidP="00D22F85">
      <w:pPr>
        <w:jc w:val="center"/>
      </w:pPr>
      <w:r>
        <w:t xml:space="preserve">2020 m. vasario 21d. </w:t>
      </w:r>
      <w:r w:rsidR="00D22F85">
        <w:rPr>
          <w:color w:val="000000"/>
        </w:rPr>
        <w:t xml:space="preserve"> Nr. </w:t>
      </w:r>
      <w:r>
        <w:t xml:space="preserve">M2-10 </w:t>
      </w:r>
    </w:p>
    <w:p w14:paraId="48096210" w14:textId="77777777" w:rsidR="00BE0F37" w:rsidRDefault="005A3248">
      <w:pPr>
        <w:jc w:val="center"/>
        <w:rPr>
          <w:lang w:eastAsia="en-US"/>
        </w:rPr>
      </w:pPr>
      <w:r>
        <w:rPr>
          <w:lang w:eastAsia="en-US"/>
        </w:rPr>
        <w:t>Skuodas</w:t>
      </w:r>
    </w:p>
    <w:p w14:paraId="2B03E62B" w14:textId="77777777" w:rsidR="00BE0F37" w:rsidRDefault="00BE0F37">
      <w:pPr>
        <w:ind w:firstLine="1247"/>
        <w:jc w:val="both"/>
      </w:pPr>
    </w:p>
    <w:p w14:paraId="4FA1B7BE" w14:textId="77777777" w:rsidR="00BF3E4A" w:rsidRDefault="00BF3E4A">
      <w:pPr>
        <w:ind w:firstLine="1247"/>
        <w:jc w:val="both"/>
      </w:pPr>
    </w:p>
    <w:p w14:paraId="0A12CFBD" w14:textId="77777777" w:rsidR="00BF3E4A" w:rsidRDefault="00BF3E4A" w:rsidP="003E50B0">
      <w:pPr>
        <w:tabs>
          <w:tab w:val="left" w:pos="1260"/>
        </w:tabs>
        <w:ind w:firstLine="1247"/>
        <w:jc w:val="both"/>
        <w:rPr>
          <w:color w:val="auto"/>
        </w:rPr>
      </w:pPr>
      <w:r>
        <w:t>Vadovaudamasis Lietuvos Respublikos vietos savivaldos įstatymo 13 straipsnio 6 dalimi, 20 straipsnio 2 dalies 1 punktu ir 4 dalimi:</w:t>
      </w:r>
    </w:p>
    <w:p w14:paraId="0EB845BA" w14:textId="6FCF8443" w:rsidR="00BF3E4A" w:rsidRDefault="00BF3E4A" w:rsidP="003E50B0">
      <w:pPr>
        <w:ind w:firstLine="1247"/>
        <w:jc w:val="both"/>
      </w:pPr>
      <w:r>
        <w:t>1. Š a u k i u  Skuodo rajono savivaldybės tarybos posėdį 20</w:t>
      </w:r>
      <w:r w:rsidR="00D22F85">
        <w:t>20</w:t>
      </w:r>
      <w:r>
        <w:t xml:space="preserve"> m. </w:t>
      </w:r>
      <w:r w:rsidR="00D22F85">
        <w:t>vasario 27</w:t>
      </w:r>
      <w:r>
        <w:t xml:space="preserve"> d. 13 val. Skuodo rajono savivaldybėje (Skuodas, Vilniaus g. 13). </w:t>
      </w:r>
    </w:p>
    <w:p w14:paraId="4E57AFA9" w14:textId="77777777" w:rsidR="00BF3E4A" w:rsidRDefault="00BF3E4A" w:rsidP="003E50B0">
      <w:pPr>
        <w:ind w:firstLine="1247"/>
        <w:jc w:val="both"/>
      </w:pPr>
      <w:r>
        <w:t>2. S u d a r a u posėdžio darbotvarkę:</w:t>
      </w:r>
    </w:p>
    <w:p w14:paraId="64F7E7E0" w14:textId="4D08AB34" w:rsidR="00A0500D" w:rsidRDefault="00C67780" w:rsidP="00A0500D">
      <w:pPr>
        <w:ind w:firstLine="1247"/>
        <w:jc w:val="both"/>
        <w:rPr>
          <w:color w:val="auto"/>
        </w:rPr>
      </w:pPr>
      <w:r>
        <w:t>2</w:t>
      </w:r>
      <w:r w:rsidR="00A0500D">
        <w:t>.1</w:t>
      </w:r>
      <w:r w:rsidR="00BD57BE">
        <w:t>.</w:t>
      </w:r>
      <w:r w:rsidR="00A0500D">
        <w:t xml:space="preserve"> Dėl Skuodo rajono savivaldybės vandens tiekimo ir nuotekų tvarkymo infrastruktūros plėtros specialiojo plano keitimo.</w:t>
      </w:r>
    </w:p>
    <w:p w14:paraId="15876594" w14:textId="0125499E" w:rsidR="00A0500D" w:rsidRDefault="00C67780" w:rsidP="00A0500D">
      <w:pPr>
        <w:ind w:firstLine="1247"/>
        <w:jc w:val="both"/>
      </w:pPr>
      <w:r>
        <w:rPr>
          <w:color w:val="auto"/>
        </w:rPr>
        <w:t>2</w:t>
      </w:r>
      <w:r w:rsidR="00A0500D">
        <w:rPr>
          <w:color w:val="auto"/>
        </w:rPr>
        <w:t>.2.</w:t>
      </w:r>
      <w:r w:rsidR="00A0500D">
        <w:t xml:space="preserve"> Dėl Skuodo rajono savivaldybės 2020 metų biudžeto patvirtinimo. </w:t>
      </w:r>
    </w:p>
    <w:p w14:paraId="06509325" w14:textId="430CC5D3" w:rsidR="00A0500D" w:rsidRDefault="00C67780" w:rsidP="00A0500D">
      <w:pPr>
        <w:ind w:firstLine="1247"/>
        <w:jc w:val="both"/>
      </w:pPr>
      <w:r>
        <w:t>2</w:t>
      </w:r>
      <w:r w:rsidR="00A0500D">
        <w:t>.3. Dėl ilgalaikės paskolos ėmimo.</w:t>
      </w:r>
    </w:p>
    <w:p w14:paraId="5C29A4A4" w14:textId="1E856B78" w:rsidR="00A0500D" w:rsidRDefault="00C67780" w:rsidP="00A0500D">
      <w:pPr>
        <w:ind w:firstLine="1247"/>
        <w:jc w:val="both"/>
      </w:pPr>
      <w:r>
        <w:t>2</w:t>
      </w:r>
      <w:r w:rsidR="00A0500D">
        <w:t>.4. Dėl Skuodo rajono savivaldybės tarybos 2019 m. lapkričio 28 d. sprendimu Nr. T9-184 „Dėl Vietinės rinkliavos už leidimo prekiauti ar teikti paslaugas Skuodo rajono savivaldybės tarybos nustatytose viešosiose vietose išdavimą nuostatų patvirtinimo“ patvirtintų Vietinės rinkliavos už leidimo prekiauti ar teikti paslaugas Skuodo rajono savivaldybės tarybos nustatytose viešosiose vietose išdavimą nuostatų 1 priedo pakeitimo.</w:t>
      </w:r>
    </w:p>
    <w:p w14:paraId="449E1C3E" w14:textId="4FB85128" w:rsidR="00A0500D" w:rsidRDefault="00C67780" w:rsidP="00A0500D">
      <w:pPr>
        <w:ind w:firstLine="1247"/>
        <w:jc w:val="both"/>
      </w:pPr>
      <w:r>
        <w:rPr>
          <w:color w:val="auto"/>
        </w:rPr>
        <w:t>2</w:t>
      </w:r>
      <w:r w:rsidR="00A0500D">
        <w:rPr>
          <w:color w:val="auto"/>
        </w:rPr>
        <w:t>.5.</w:t>
      </w:r>
      <w:r w:rsidR="00A0500D">
        <w:t xml:space="preserve"> Dėl Skuodo rajono savivaldybės tarybos veiklos reglamento patvirtinimo.</w:t>
      </w:r>
    </w:p>
    <w:p w14:paraId="00AE4940" w14:textId="5A3A0025" w:rsidR="00A0500D" w:rsidRDefault="00C67780" w:rsidP="00A0500D">
      <w:pPr>
        <w:ind w:firstLine="1247"/>
        <w:jc w:val="both"/>
      </w:pPr>
      <w:r>
        <w:t>2</w:t>
      </w:r>
      <w:r w:rsidR="00A0500D">
        <w:t>.6. Dėl didžiausio leistino pareigybių skaičiaus Skuodo rajono savivaldybės biudžetinėse įstaigose nustatymo.</w:t>
      </w:r>
    </w:p>
    <w:p w14:paraId="393CBDBE" w14:textId="5684BEDC" w:rsidR="00A0500D" w:rsidRDefault="00C67780" w:rsidP="00A0500D">
      <w:pPr>
        <w:ind w:firstLine="1247"/>
        <w:jc w:val="both"/>
      </w:pPr>
      <w:r>
        <w:t>2</w:t>
      </w:r>
      <w:r w:rsidR="00A0500D">
        <w:t>.7. Dėl Skuodo rajono savivaldybės tarybos 2018 m. rugsėjo 27 d. sprendimo Nr. T9-186 „Dėl Skuodo rajono savivaldybės administracijos struktūros patvirtinimo ir didžiausio leistino valstybės tarnautojų pareigybių bei darbuotojų, dirbančių pagal darbo sutartis, skaičiaus nustatymo“ 1.3.2 papunkčio pakeitimo.</w:t>
      </w:r>
    </w:p>
    <w:p w14:paraId="6A480347" w14:textId="7A930BA5" w:rsidR="00A0500D" w:rsidRDefault="00C67780" w:rsidP="00A0500D">
      <w:pPr>
        <w:ind w:firstLine="1247"/>
        <w:jc w:val="both"/>
      </w:pPr>
      <w:r>
        <w:t>2</w:t>
      </w:r>
      <w:r w:rsidR="00A0500D">
        <w:t>.8. Dėl Kvalifikuotų specialistų motyvavimo ir skatinimo dirbti Skuodo rajono biudžetinėse ir viešosiose įstaigose, kurių steigėja yra Skuodo rajono savivaldybė, tvarkos aprašo patvirtinimo.</w:t>
      </w:r>
    </w:p>
    <w:p w14:paraId="67B2BD9E" w14:textId="101B730A" w:rsidR="00A0500D" w:rsidRDefault="00C67780" w:rsidP="00A0500D">
      <w:pPr>
        <w:ind w:firstLine="1247"/>
        <w:jc w:val="both"/>
      </w:pPr>
      <w:r>
        <w:t>2</w:t>
      </w:r>
      <w:r w:rsidR="00A0500D">
        <w:t>.9. Dėl Skuodo rajono savivaldybės kontrolės ir audito tarnybos 2019 metų veiklos ataskaitos patvirtinimo.</w:t>
      </w:r>
    </w:p>
    <w:p w14:paraId="4F2135C8" w14:textId="43E07795" w:rsidR="00A0500D" w:rsidRDefault="00C67780" w:rsidP="00A0500D">
      <w:pPr>
        <w:ind w:firstLine="1247"/>
        <w:jc w:val="both"/>
      </w:pPr>
      <w:r>
        <w:t>2</w:t>
      </w:r>
      <w:r w:rsidR="00A0500D">
        <w:t>.10. Dėl Skuodo rajono savivaldybės kontrolės ir audito tarnybos savivaldybės kontrolierės Kristinos Nikartienės atleidimo iš pareigų.</w:t>
      </w:r>
    </w:p>
    <w:p w14:paraId="48191C43" w14:textId="7AE54D97" w:rsidR="00A0500D" w:rsidRDefault="00C67780" w:rsidP="00A0500D">
      <w:pPr>
        <w:ind w:firstLine="1247"/>
        <w:jc w:val="both"/>
      </w:pPr>
      <w:r>
        <w:t>2</w:t>
      </w:r>
      <w:r w:rsidR="00A0500D">
        <w:t>.11. Dėl Skuodo rajono savivaldybės kontrolės ir audito tarnybos savivaldybės kontrolieriaus pareigybės aprašymo patvirtinimo.</w:t>
      </w:r>
    </w:p>
    <w:p w14:paraId="065E11AE" w14:textId="7CA9391B" w:rsidR="00A0500D" w:rsidRDefault="00C67780" w:rsidP="00A0500D">
      <w:pPr>
        <w:ind w:firstLine="1247"/>
        <w:jc w:val="both"/>
      </w:pPr>
      <w:r>
        <w:t>2</w:t>
      </w:r>
      <w:r w:rsidR="00A0500D">
        <w:t>.12. Dėl konkurso į Skuodo rajono savivaldybės kontrolės ir audito tarnybos savivaldybės kontrolieriaus pareigas paskelbimo.</w:t>
      </w:r>
    </w:p>
    <w:p w14:paraId="61D903CB" w14:textId="4DC5CF99" w:rsidR="00A0500D" w:rsidRDefault="00C67780" w:rsidP="00A0500D">
      <w:pPr>
        <w:ind w:firstLine="1247"/>
        <w:jc w:val="both"/>
      </w:pPr>
      <w:r>
        <w:t>2</w:t>
      </w:r>
      <w:r w:rsidR="00A0500D">
        <w:t>.13. Dėl Skuodo rajono savivaldybės aplinkos apsaugos rėmimo specialiosios programos 2019 metų priemonių vykdymo ataskaitos patvirtinimo.</w:t>
      </w:r>
    </w:p>
    <w:p w14:paraId="5D737CCE" w14:textId="548EE9F7" w:rsidR="00A0500D" w:rsidRDefault="00C67780" w:rsidP="00A0500D">
      <w:pPr>
        <w:ind w:firstLine="1247"/>
        <w:jc w:val="both"/>
      </w:pPr>
      <w:r>
        <w:t>2</w:t>
      </w:r>
      <w:r w:rsidR="00A0500D">
        <w:t>.14. Dėl Skuodo rajono savivaldybės aplinkos apsaugos rėmimo specialiosios programos 2020 metų priemonių patvirtinimo.</w:t>
      </w:r>
    </w:p>
    <w:p w14:paraId="3287C08E" w14:textId="2189DE3B" w:rsidR="00A0500D" w:rsidRDefault="00C67780" w:rsidP="00A0500D">
      <w:pPr>
        <w:ind w:firstLine="1247"/>
        <w:jc w:val="both"/>
      </w:pPr>
      <w:r>
        <w:t>2</w:t>
      </w:r>
      <w:r w:rsidR="00A0500D">
        <w:t>.15. Dėl Skuodo rajono savivaldybės Barstyčių vaikų globos namų socialinės globos kainos patvirtinimo.</w:t>
      </w:r>
    </w:p>
    <w:p w14:paraId="1CF2D9A3" w14:textId="6464EF29" w:rsidR="00A0500D" w:rsidRDefault="00C67780" w:rsidP="00A0500D">
      <w:pPr>
        <w:ind w:firstLine="1247"/>
        <w:jc w:val="both"/>
      </w:pPr>
      <w:r>
        <w:lastRenderedPageBreak/>
        <w:t>2</w:t>
      </w:r>
      <w:r w:rsidR="00A0500D">
        <w:t>.16. Dėl Piniginės socialinės paramos teikimo Skuodo rajono savivaldybės gyventojams tvarkos aprašo patvirtinimo.</w:t>
      </w:r>
    </w:p>
    <w:p w14:paraId="2B93F1B9" w14:textId="6D7B53B0" w:rsidR="00A0500D" w:rsidRDefault="00C67780" w:rsidP="00A0500D">
      <w:pPr>
        <w:ind w:firstLine="1247"/>
        <w:jc w:val="both"/>
      </w:pPr>
      <w:r>
        <w:t>2</w:t>
      </w:r>
      <w:r w:rsidR="00A0500D">
        <w:t>.17. Dėl kvalifikuotų specialistų, turinčių teisę pretenduoti į išmokas, sąrašo patvirtinimo.</w:t>
      </w:r>
    </w:p>
    <w:p w14:paraId="65ACFFD3" w14:textId="3DBB98D8" w:rsidR="00A0500D" w:rsidRDefault="00C67780" w:rsidP="00A0500D">
      <w:pPr>
        <w:ind w:firstLine="1247"/>
        <w:jc w:val="both"/>
      </w:pPr>
      <w:r>
        <w:t>2</w:t>
      </w:r>
      <w:r w:rsidR="00A0500D">
        <w:t>.18. Dėl Skuodo rajono savivaldybės tarybos 2018 m. gruodžio 20 d. sprendimo Nr. T9-224 „Dėl sutikimo dalyvauti įgyvendinant projektą „Mokinių ugdymosi pasiekimų gerinimas diegiant kokybės krepšelį“ 2 punkto pakeitimo.</w:t>
      </w:r>
    </w:p>
    <w:p w14:paraId="38DF35A4" w14:textId="1204A51B" w:rsidR="00A0500D" w:rsidRDefault="00C67780" w:rsidP="00A0500D">
      <w:pPr>
        <w:ind w:firstLine="1247"/>
        <w:jc w:val="both"/>
      </w:pPr>
      <w:r>
        <w:t>2</w:t>
      </w:r>
      <w:r w:rsidR="00A0500D">
        <w:t>.19. Dėl projekto „Bibliotekos paslaugos tavo asmeniniam tobulėjimui“ finansavimo.</w:t>
      </w:r>
    </w:p>
    <w:p w14:paraId="6619B54F" w14:textId="1AE3D35C" w:rsidR="00A0500D" w:rsidRDefault="00C67780" w:rsidP="00A0500D">
      <w:pPr>
        <w:ind w:firstLine="1247"/>
        <w:jc w:val="both"/>
      </w:pPr>
      <w:r>
        <w:t>2</w:t>
      </w:r>
      <w:r w:rsidR="00A0500D">
        <w:t>.20. Dėl Skuodo rajono savivaldybės nevyriausybinių organizacijų tarybos sudėties ir nuostatų patvirtinimo.</w:t>
      </w:r>
    </w:p>
    <w:p w14:paraId="034D84A6" w14:textId="7AE06A6D" w:rsidR="00A0500D" w:rsidRDefault="00C67780" w:rsidP="00A0500D">
      <w:pPr>
        <w:ind w:firstLine="1247"/>
        <w:jc w:val="both"/>
      </w:pPr>
      <w:r>
        <w:t>2</w:t>
      </w:r>
      <w:r w:rsidR="00A0500D">
        <w:t>.21. Dėl UAB „Skuodo vandenys“ faktinių investicijų suderinimo.</w:t>
      </w:r>
    </w:p>
    <w:p w14:paraId="4FE68BD3" w14:textId="1E9BE334" w:rsidR="00A0500D" w:rsidRDefault="00C67780" w:rsidP="00A0500D">
      <w:pPr>
        <w:ind w:firstLine="1247"/>
        <w:jc w:val="both"/>
      </w:pPr>
      <w:r>
        <w:t>2</w:t>
      </w:r>
      <w:r w:rsidR="00A0500D">
        <w:t>.22. Dėl Skuodo rajono savivaldybės kelių priežiūros ir plėtros programos finansavimo lėšomis finansuojamų vietinės reikšmės viešųjų ir vidaus kelių tiesimo, taisymo (remonto), rekonstravimo, priežiūros, saugaus eismo sąlygų užtikrinimo, šių kelių inventorizavimo 2020 metų objektų sąrašo patvirtinimo.</w:t>
      </w:r>
    </w:p>
    <w:p w14:paraId="5A8F0E58" w14:textId="0C6E1617" w:rsidR="00A0500D" w:rsidRDefault="00C67780" w:rsidP="00A0500D">
      <w:pPr>
        <w:ind w:firstLine="1247"/>
        <w:jc w:val="both"/>
      </w:pPr>
      <w:r>
        <w:t>2</w:t>
      </w:r>
      <w:r w:rsidR="00A0500D">
        <w:t>.23. Dėl Skuodo rajono savivaldybės materialiojo turto nuomos tvarkos aprašo patvirtinimo.</w:t>
      </w:r>
    </w:p>
    <w:p w14:paraId="3D263E01" w14:textId="488E900B" w:rsidR="00A0500D" w:rsidRDefault="00C67780" w:rsidP="00A0500D">
      <w:pPr>
        <w:ind w:firstLine="1247"/>
        <w:jc w:val="both"/>
      </w:pPr>
      <w:r>
        <w:t>2</w:t>
      </w:r>
      <w:r w:rsidR="00A0500D">
        <w:t>.24. Dėl Skuodo rajono savivaldybės būsto ir socialinio būsto nuomos tvarkos aprašo patvirtinimo.</w:t>
      </w:r>
    </w:p>
    <w:p w14:paraId="7F2585C0" w14:textId="3C95ECEB" w:rsidR="00A0500D" w:rsidRDefault="00C67780" w:rsidP="00A0500D">
      <w:pPr>
        <w:ind w:firstLine="1247"/>
        <w:jc w:val="both"/>
      </w:pPr>
      <w:r>
        <w:t>2</w:t>
      </w:r>
      <w:r w:rsidR="00A0500D">
        <w:t>.25. Dėl valstybei nuosavybės teise priklausančio turto nurašymo.</w:t>
      </w:r>
    </w:p>
    <w:p w14:paraId="5D890B56" w14:textId="712BF77F" w:rsidR="00A0500D" w:rsidRDefault="00C67780" w:rsidP="00A0500D">
      <w:pPr>
        <w:ind w:firstLine="1247"/>
        <w:jc w:val="both"/>
      </w:pPr>
      <w:r>
        <w:t>2</w:t>
      </w:r>
      <w:r w:rsidR="00A0500D">
        <w:t>.26. Dėl Skuodo rajono savivaldybės turto, perduodamo valdyti, naudoti ir disponuoti juo patikėjimo teise, tvarkos aprašo patvirtinimo.</w:t>
      </w:r>
    </w:p>
    <w:p w14:paraId="6D84D45B" w14:textId="4E880C7A" w:rsidR="00A0500D" w:rsidRDefault="00C67780" w:rsidP="00A0500D">
      <w:pPr>
        <w:ind w:firstLine="1247"/>
        <w:jc w:val="both"/>
      </w:pPr>
      <w:r>
        <w:t>2</w:t>
      </w:r>
      <w:r w:rsidR="00A0500D">
        <w:t>.27. Dėl Skuodo rajono savivaldybės turto, perduodamo valdyti ir naudoti pagal panaudos sutartis, tvarkos aprašo patvirtinimo.</w:t>
      </w:r>
    </w:p>
    <w:p w14:paraId="1BD39967" w14:textId="215B253C" w:rsidR="00A0500D" w:rsidRDefault="00C67780" w:rsidP="00A0500D">
      <w:pPr>
        <w:ind w:firstLine="1247"/>
        <w:jc w:val="both"/>
      </w:pPr>
      <w:r>
        <w:t>2</w:t>
      </w:r>
      <w:r w:rsidR="00A0500D">
        <w:t xml:space="preserve">.28. </w:t>
      </w:r>
      <w:r w:rsidR="00A0500D">
        <w:rPr>
          <w:bCs/>
        </w:rPr>
        <w:t>Dėl sutikimo perimti valstybės turtą.</w:t>
      </w:r>
    </w:p>
    <w:p w14:paraId="1FB0BF17" w14:textId="103F0717" w:rsidR="00A0500D" w:rsidRDefault="00C67780" w:rsidP="00A0500D">
      <w:pPr>
        <w:ind w:firstLine="1247"/>
        <w:jc w:val="both"/>
      </w:pPr>
      <w:r>
        <w:t>2</w:t>
      </w:r>
      <w:r w:rsidR="00A0500D">
        <w:t>.29. Dėl Skuodo rajono savivaldybės tarybos 2018 m. lapkričio 29 d. sprendimu Nr. T9-215 ,,Dėl Skuodo rajono savivaldybės teritorijoje esančių kapinių tvarkymo taisyklių patvirtinimo“ patvirtintų Skuodo rajono savivaldybės teritorijoje esančių kapinių tvarkymo taisyklių 10 punkto pakeitimo ir 2 priedo pripažinimo netekusiu galios.</w:t>
      </w:r>
    </w:p>
    <w:p w14:paraId="5A9F9172" w14:textId="75685A3A" w:rsidR="00A0500D" w:rsidRDefault="00C67780" w:rsidP="00A0500D">
      <w:pPr>
        <w:ind w:firstLine="1247"/>
        <w:jc w:val="both"/>
      </w:pPr>
      <w:r>
        <w:t>2</w:t>
      </w:r>
      <w:r w:rsidR="00A0500D">
        <w:t>.30. Dėl Skuodo rajono savivaldybės tarybos sprendimų pripažinimo netekusiais galios.</w:t>
      </w:r>
    </w:p>
    <w:p w14:paraId="369BB62E" w14:textId="091DEC13" w:rsidR="00A0500D" w:rsidRDefault="00C67780" w:rsidP="00A0500D">
      <w:pPr>
        <w:ind w:firstLine="1247"/>
        <w:jc w:val="both"/>
      </w:pPr>
      <w:r>
        <w:t>2</w:t>
      </w:r>
      <w:r w:rsidR="00A0500D">
        <w:t>.31. Dėl audito atlikimo.</w:t>
      </w:r>
    </w:p>
    <w:p w14:paraId="5B94ED5D" w14:textId="68BA2701" w:rsidR="00A0500D" w:rsidRDefault="00A0500D" w:rsidP="003E50B0">
      <w:pPr>
        <w:ind w:right="-1" w:firstLine="1247"/>
        <w:jc w:val="both"/>
        <w:rPr>
          <w:color w:val="auto"/>
        </w:rPr>
      </w:pPr>
      <w:r>
        <w:t>2.32. Dėl</w:t>
      </w:r>
      <w:r w:rsidR="00C67780">
        <w:t xml:space="preserve"> </w:t>
      </w:r>
      <w:r w:rsidR="00C67780" w:rsidRPr="008F4E19">
        <w:rPr>
          <w:color w:val="auto"/>
        </w:rPr>
        <w:t>Skuodo rajono savivaldybės tarybos 2018 m. sausio 25 d. sprendimu Nr. T9-3 „Dėl Skuodo rajono savivaldybės tarybos Etikos komisijos veiklos nuostatų patvirtinimo“ patvirtintų Skuodo rajono savivaldybės tarybos Etikos komisijos veiklos nuostatų 24 ir 37 punktų pakeitimo</w:t>
      </w:r>
      <w:r w:rsidR="00C67780">
        <w:rPr>
          <w:color w:val="auto"/>
        </w:rPr>
        <w:t>.</w:t>
      </w:r>
    </w:p>
    <w:p w14:paraId="205F28F1" w14:textId="77777777" w:rsidR="00F13606" w:rsidRDefault="00F13606" w:rsidP="00F13606">
      <w:pPr>
        <w:ind w:right="-1" w:firstLine="1247"/>
        <w:jc w:val="both"/>
        <w:rPr>
          <w:color w:val="auto"/>
        </w:rPr>
      </w:pPr>
      <w:r>
        <w:rPr>
          <w:color w:val="auto"/>
        </w:rPr>
        <w:t xml:space="preserve">2.33. </w:t>
      </w:r>
      <w:r w:rsidRPr="008C37FE">
        <w:rPr>
          <w:color w:val="auto"/>
        </w:rPr>
        <w:t>Dėl Prekybos ir paslaugų teikimo Skuodo rajono savivaldybės viešosiose vietose taisyklių patvirtinimo.</w:t>
      </w:r>
    </w:p>
    <w:p w14:paraId="487735FE" w14:textId="4246C6AC" w:rsidR="00F13606" w:rsidRDefault="00F13606" w:rsidP="00F13606">
      <w:pPr>
        <w:ind w:right="-1" w:firstLine="1247"/>
        <w:jc w:val="both"/>
      </w:pPr>
      <w:r>
        <w:rPr>
          <w:color w:val="auto"/>
        </w:rPr>
        <w:t>2.34.</w:t>
      </w:r>
      <w:r>
        <w:t xml:space="preserve"> </w:t>
      </w:r>
      <w:r w:rsidRPr="009C147C">
        <w:rPr>
          <w:color w:val="auto"/>
        </w:rPr>
        <w:t xml:space="preserve">Dėl pritarimo projekto „Skuodo rajono Ylakių gimnazijos sporto salės modernizavimas“ rengimui ir finansavimui. </w:t>
      </w:r>
    </w:p>
    <w:p w14:paraId="522ED96A" w14:textId="26EFE0EF" w:rsidR="00BE0F37" w:rsidRDefault="005A3248" w:rsidP="003E50B0">
      <w:pPr>
        <w:ind w:right="-1" w:firstLine="1247"/>
        <w:jc w:val="both"/>
      </w:pPr>
      <w:r>
        <w:rPr>
          <w:color w:val="000000"/>
        </w:rPr>
        <w:t>Šis potvarkis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F1C6EA5" w14:textId="77777777" w:rsidR="00BF3E4A" w:rsidRDefault="00BF3E4A">
      <w:pPr>
        <w:tabs>
          <w:tab w:val="left" w:pos="1309"/>
        </w:tabs>
        <w:jc w:val="both"/>
      </w:pPr>
    </w:p>
    <w:p w14:paraId="50CD599A" w14:textId="77777777" w:rsidR="00BE0F37" w:rsidRDefault="00BF3E4A">
      <w:pPr>
        <w:tabs>
          <w:tab w:val="left" w:pos="1309"/>
        </w:tabs>
        <w:jc w:val="both"/>
        <w:rPr>
          <w:lang w:eastAsia="en-US"/>
        </w:rPr>
      </w:pPr>
      <w:r w:rsidRPr="00C4185E">
        <w:t>Savivaldybės meras</w:t>
      </w:r>
      <w:r>
        <w:t xml:space="preserve">                                                                                                           </w:t>
      </w:r>
      <w:r w:rsidRPr="00C4185E">
        <w:t>Petras Pušinskas</w:t>
      </w:r>
    </w:p>
    <w:p w14:paraId="24FFBA48" w14:textId="30409691" w:rsidR="00BE0F37" w:rsidRDefault="005A3248">
      <w:pPr>
        <w:tabs>
          <w:tab w:val="left" w:pos="748"/>
        </w:tabs>
        <w:jc w:val="both"/>
        <w:rPr>
          <w:lang w:eastAsia="en-US"/>
        </w:rPr>
      </w:pPr>
      <w:r>
        <w:rPr>
          <w:lang w:eastAsia="en-US"/>
        </w:rPr>
        <w:tab/>
      </w:r>
      <w:r>
        <w:rPr>
          <w:lang w:eastAsia="en-US"/>
        </w:rPr>
        <w:tab/>
      </w:r>
      <w:r>
        <w:rPr>
          <w:lang w:eastAsia="en-US"/>
        </w:rPr>
        <w:tab/>
      </w:r>
      <w:r>
        <w:rPr>
          <w:lang w:eastAsia="en-US"/>
        </w:rPr>
        <w:tab/>
      </w:r>
    </w:p>
    <w:tbl>
      <w:tblPr>
        <w:tblW w:w="9638" w:type="dxa"/>
        <w:tblLook w:val="04A0" w:firstRow="1" w:lastRow="0" w:firstColumn="1" w:lastColumn="0" w:noHBand="0" w:noVBand="1"/>
      </w:tblPr>
      <w:tblGrid>
        <w:gridCol w:w="4820"/>
        <w:gridCol w:w="4818"/>
      </w:tblGrid>
      <w:tr w:rsidR="0059437E" w14:paraId="6639F9DE" w14:textId="77777777" w:rsidTr="0059437E">
        <w:tc>
          <w:tcPr>
            <w:tcW w:w="4820" w:type="dxa"/>
            <w:shd w:val="clear" w:color="auto" w:fill="auto"/>
          </w:tcPr>
          <w:p w14:paraId="019A1076" w14:textId="77777777" w:rsidR="0059437E" w:rsidRDefault="0059437E" w:rsidP="0059437E">
            <w:pPr>
              <w:tabs>
                <w:tab w:val="left" w:pos="748"/>
              </w:tabs>
              <w:jc w:val="both"/>
            </w:pPr>
          </w:p>
        </w:tc>
        <w:tc>
          <w:tcPr>
            <w:tcW w:w="4818" w:type="dxa"/>
            <w:shd w:val="clear" w:color="auto" w:fill="auto"/>
          </w:tcPr>
          <w:p w14:paraId="0E762A1B" w14:textId="77777777" w:rsidR="0059437E" w:rsidRDefault="0059437E" w:rsidP="0059437E">
            <w:pPr>
              <w:tabs>
                <w:tab w:val="left" w:pos="748"/>
              </w:tabs>
              <w:jc w:val="right"/>
            </w:pPr>
          </w:p>
        </w:tc>
      </w:tr>
      <w:tr w:rsidR="00BE0F37" w14:paraId="7A32341A" w14:textId="77777777" w:rsidTr="0059437E">
        <w:tc>
          <w:tcPr>
            <w:tcW w:w="4820" w:type="dxa"/>
            <w:shd w:val="clear" w:color="auto" w:fill="auto"/>
          </w:tcPr>
          <w:p w14:paraId="5933977F" w14:textId="77777777" w:rsidR="00BE0F37" w:rsidRDefault="00BE0F37">
            <w:pPr>
              <w:tabs>
                <w:tab w:val="left" w:pos="748"/>
              </w:tabs>
              <w:jc w:val="both"/>
              <w:rPr>
                <w:lang w:eastAsia="en-US"/>
              </w:rPr>
            </w:pPr>
          </w:p>
        </w:tc>
        <w:tc>
          <w:tcPr>
            <w:tcW w:w="4818" w:type="dxa"/>
            <w:shd w:val="clear" w:color="auto" w:fill="auto"/>
          </w:tcPr>
          <w:p w14:paraId="2B47BD34" w14:textId="77777777" w:rsidR="00BE0F37" w:rsidRDefault="00BE0F37">
            <w:pPr>
              <w:tabs>
                <w:tab w:val="left" w:pos="748"/>
              </w:tabs>
              <w:jc w:val="right"/>
              <w:rPr>
                <w:lang w:eastAsia="en-US"/>
              </w:rPr>
            </w:pPr>
          </w:p>
        </w:tc>
      </w:tr>
    </w:tbl>
    <w:p w14:paraId="1DF36744" w14:textId="1110FA29" w:rsidR="005A3248" w:rsidRDefault="00F17F26">
      <w:pPr>
        <w:rPr>
          <w:lang w:eastAsia="de-DE"/>
        </w:rPr>
      </w:pPr>
      <w:r>
        <w:rPr>
          <w:lang w:eastAsia="de-DE"/>
        </w:rPr>
        <w:t>Regina Šopaitė</w:t>
      </w:r>
    </w:p>
    <w:p w14:paraId="1DCD552D" w14:textId="24AE122D" w:rsidR="00BE0F37" w:rsidRDefault="00D95DC1" w:rsidP="00197F98">
      <w:pPr>
        <w:rPr>
          <w:lang w:eastAsia="en-US"/>
        </w:rPr>
      </w:pPr>
      <w:r>
        <w:t>2020-02-21</w:t>
      </w:r>
      <w:bookmarkStart w:id="0" w:name="_GoBack"/>
      <w:bookmarkEnd w:id="0"/>
    </w:p>
    <w:sectPr w:rsidR="00BE0F37" w:rsidSect="00BF3E4A">
      <w:headerReference w:type="default" r:id="rId7"/>
      <w:pgSz w:w="11906" w:h="16838"/>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3924" w14:textId="77777777" w:rsidR="00FE4DCD" w:rsidRDefault="00FE4DCD" w:rsidP="00BF3E4A">
      <w:r>
        <w:separator/>
      </w:r>
    </w:p>
  </w:endnote>
  <w:endnote w:type="continuationSeparator" w:id="0">
    <w:p w14:paraId="2622AE40" w14:textId="77777777" w:rsidR="00FE4DCD" w:rsidRDefault="00FE4DCD" w:rsidP="00BF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3C4C1" w14:textId="77777777" w:rsidR="00FE4DCD" w:rsidRDefault="00FE4DCD" w:rsidP="00BF3E4A">
      <w:r>
        <w:separator/>
      </w:r>
    </w:p>
  </w:footnote>
  <w:footnote w:type="continuationSeparator" w:id="0">
    <w:p w14:paraId="5167F793" w14:textId="77777777" w:rsidR="00FE4DCD" w:rsidRDefault="00FE4DCD" w:rsidP="00BF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197509"/>
      <w:docPartObj>
        <w:docPartGallery w:val="Page Numbers (Top of Page)"/>
        <w:docPartUnique/>
      </w:docPartObj>
    </w:sdtPr>
    <w:sdtEndPr/>
    <w:sdtContent>
      <w:p w14:paraId="2E1ABE32" w14:textId="77777777" w:rsidR="00BF3E4A" w:rsidRDefault="00BF3E4A">
        <w:pPr>
          <w:pStyle w:val="Antrats"/>
          <w:jc w:val="center"/>
        </w:pPr>
      </w:p>
      <w:p w14:paraId="52FF4BDF" w14:textId="77777777" w:rsidR="00BF3E4A" w:rsidRDefault="00BF3E4A">
        <w:pPr>
          <w:pStyle w:val="Antrats"/>
          <w:jc w:val="center"/>
        </w:pPr>
      </w:p>
      <w:p w14:paraId="270E7D55" w14:textId="77777777" w:rsidR="00BF3E4A" w:rsidRDefault="00BF3E4A">
        <w:pPr>
          <w:pStyle w:val="Antrats"/>
          <w:jc w:val="center"/>
        </w:pPr>
        <w:r>
          <w:fldChar w:fldCharType="begin"/>
        </w:r>
        <w:r>
          <w:instrText>PAGE   \* MERGEFORMAT</w:instrText>
        </w:r>
        <w:r>
          <w:fldChar w:fldCharType="separate"/>
        </w:r>
        <w:r>
          <w:t>2</w:t>
        </w:r>
        <w:r>
          <w:fldChar w:fldCharType="end"/>
        </w:r>
      </w:p>
    </w:sdtContent>
  </w:sdt>
  <w:p w14:paraId="71EAFF1E" w14:textId="77777777" w:rsidR="00BF3E4A" w:rsidRDefault="00BF3E4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37"/>
    <w:rsid w:val="00197F98"/>
    <w:rsid w:val="003145DB"/>
    <w:rsid w:val="003371A9"/>
    <w:rsid w:val="00352A1D"/>
    <w:rsid w:val="003E50B0"/>
    <w:rsid w:val="0059437E"/>
    <w:rsid w:val="005A3248"/>
    <w:rsid w:val="007C4386"/>
    <w:rsid w:val="00934EEC"/>
    <w:rsid w:val="00A0500D"/>
    <w:rsid w:val="00A765F8"/>
    <w:rsid w:val="00BD57BE"/>
    <w:rsid w:val="00BE0F37"/>
    <w:rsid w:val="00BF3E4A"/>
    <w:rsid w:val="00C67780"/>
    <w:rsid w:val="00D22F85"/>
    <w:rsid w:val="00D95DC1"/>
    <w:rsid w:val="00F13606"/>
    <w:rsid w:val="00F17F26"/>
    <w:rsid w:val="00FE4DC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34BE"/>
  <w15:docId w15:val="{7BD3A514-DD43-4F59-B5F5-85F1BDA2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862"/>
    <w:rPr>
      <w:rFonts w:ascii="Times New Roman" w:eastAsia="Times New Roman" w:hAnsi="Times New Roman" w:cs="Times New Roman"/>
      <w:color w:val="00000A"/>
      <w:sz w:val="24"/>
      <w:szCs w:val="24"/>
      <w:lang w:eastAsia="lt-LT"/>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rsid w:val="000A7862"/>
    <w:pPr>
      <w:jc w:val="center"/>
    </w:pPr>
    <w:rPr>
      <w:b/>
      <w:bCs/>
      <w:sz w:val="28"/>
      <w:lang w:eastAsia="en-US"/>
    </w:rPr>
  </w:style>
  <w:style w:type="paragraph" w:styleId="Pagrindinistekstas">
    <w:name w:val="Body Text"/>
    <w:basedOn w:val="prastasis"/>
    <w:pPr>
      <w:spacing w:after="140" w:line="288" w:lineRule="auto"/>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eastAsia="en-US"/>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eastAsia="en-US"/>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styleId="Antrats">
    <w:name w:val="header"/>
    <w:basedOn w:val="prastasis"/>
    <w:link w:val="AntratsDiagrama"/>
    <w:uiPriority w:val="99"/>
    <w:unhideWhenUsed/>
    <w:rsid w:val="00BF3E4A"/>
    <w:pPr>
      <w:tabs>
        <w:tab w:val="center" w:pos="4819"/>
        <w:tab w:val="right" w:pos="9638"/>
      </w:tabs>
    </w:pPr>
  </w:style>
  <w:style w:type="character" w:customStyle="1" w:styleId="AntratsDiagrama">
    <w:name w:val="Antraštės Diagrama"/>
    <w:basedOn w:val="Numatytasispastraiposriftas"/>
    <w:link w:val="Antrats"/>
    <w:uiPriority w:val="99"/>
    <w:rsid w:val="00BF3E4A"/>
    <w:rPr>
      <w:rFonts w:ascii="Times New Roman" w:eastAsia="Times New Roman" w:hAnsi="Times New Roman" w:cs="Times New Roman"/>
      <w:color w:val="00000A"/>
      <w:sz w:val="24"/>
      <w:szCs w:val="24"/>
      <w:lang w:eastAsia="lt-LT"/>
    </w:rPr>
  </w:style>
  <w:style w:type="paragraph" w:styleId="Porat">
    <w:name w:val="footer"/>
    <w:basedOn w:val="prastasis"/>
    <w:link w:val="PoratDiagrama"/>
    <w:uiPriority w:val="99"/>
    <w:unhideWhenUsed/>
    <w:rsid w:val="00BF3E4A"/>
    <w:pPr>
      <w:tabs>
        <w:tab w:val="center" w:pos="4819"/>
        <w:tab w:val="right" w:pos="9638"/>
      </w:tabs>
    </w:pPr>
  </w:style>
  <w:style w:type="character" w:customStyle="1" w:styleId="PoratDiagrama">
    <w:name w:val="Poraštė Diagrama"/>
    <w:basedOn w:val="Numatytasispastraiposriftas"/>
    <w:link w:val="Porat"/>
    <w:uiPriority w:val="99"/>
    <w:rsid w:val="00BF3E4A"/>
    <w:rPr>
      <w:rFonts w:ascii="Times New Roman" w:eastAsia="Times New Roman" w:hAnsi="Times New Roman" w:cs="Times New Roman"/>
      <w:color w:val="00000A"/>
      <w:sz w:val="24"/>
      <w:szCs w:val="24"/>
      <w:lang w:eastAsia="lt-LT"/>
    </w:rPr>
  </w:style>
  <w:style w:type="paragraph" w:styleId="Debesliotekstas">
    <w:name w:val="Balloon Text"/>
    <w:basedOn w:val="prastasis"/>
    <w:link w:val="DebesliotekstasDiagrama"/>
    <w:uiPriority w:val="99"/>
    <w:semiHidden/>
    <w:unhideWhenUsed/>
    <w:rsid w:val="00F136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3606"/>
    <w:rPr>
      <w:rFonts w:ascii="Segoe UI" w:eastAsia="Times New Roman" w:hAnsi="Segoe UI" w:cs="Segoe UI"/>
      <w:color w:val="00000A"/>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3657</Words>
  <Characters>2085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dc:description/>
  <cp:lastModifiedBy>Darbuotojas</cp:lastModifiedBy>
  <cp:revision>2</cp:revision>
  <dcterms:created xsi:type="dcterms:W3CDTF">2020-02-21T09:37:00Z</dcterms:created>
  <dcterms:modified xsi:type="dcterms:W3CDTF">2020-02-21T09:37:00Z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