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A" w:rsidRDefault="007004FA" w:rsidP="007004FA">
      <w:pPr>
        <w:ind w:left="3600" w:firstLine="540"/>
        <w:rPr>
          <w:lang w:val="lt-LT"/>
        </w:rPr>
      </w:pPr>
      <w:bookmarkStart w:id="0" w:name="_GoBack"/>
      <w:bookmarkEnd w:id="0"/>
      <w:r>
        <w:rPr>
          <w:lang w:val="lt-LT"/>
        </w:rPr>
        <w:t>PATVIRTINTA</w:t>
      </w:r>
    </w:p>
    <w:p w:rsidR="007004FA" w:rsidRDefault="007004FA" w:rsidP="007004FA">
      <w:pPr>
        <w:ind w:left="4140"/>
        <w:rPr>
          <w:lang w:val="lt-LT"/>
        </w:rPr>
      </w:pPr>
      <w:r>
        <w:rPr>
          <w:lang w:val="lt-LT"/>
        </w:rPr>
        <w:t>Skuodo rajono savivaldybės administracijos direkt</w:t>
      </w:r>
      <w:r w:rsidR="004B16E2">
        <w:rPr>
          <w:lang w:val="lt-LT"/>
        </w:rPr>
        <w:t xml:space="preserve">oriaus          </w:t>
      </w:r>
      <w:r w:rsidR="00527C1D" w:rsidRPr="00527C1D">
        <w:t>2018 m. gegužės 8 d. įsakymu Nr. A1-390</w:t>
      </w:r>
    </w:p>
    <w:p w:rsidR="0005435B" w:rsidRDefault="0005435B" w:rsidP="00244531"/>
    <w:p w:rsidR="009C5B62" w:rsidRPr="009C5B62" w:rsidRDefault="009C5B62" w:rsidP="009C5B62">
      <w:pPr>
        <w:jc w:val="center"/>
        <w:rPr>
          <w:b/>
          <w:lang w:val="lt-LT" w:eastAsia="lt-LT"/>
        </w:rPr>
      </w:pPr>
      <w:r w:rsidRPr="009C5B62">
        <w:rPr>
          <w:b/>
          <w:lang w:val="lt-LT" w:eastAsia="lt-LT"/>
        </w:rPr>
        <w:t>FINANSINĖS PARAMOS, DIEGIANT SKUODO RAJONE MEDŽIOJAMŲJŲ GYVŪNŲ DAROMOS ŽALOS PREVENCIJOS PRIEMONES, TEIKIMO TVARKOS APRAŠAS</w:t>
      </w:r>
    </w:p>
    <w:p w:rsidR="009C5B62" w:rsidRPr="002D6EA0" w:rsidRDefault="009C5B62" w:rsidP="009C5B62">
      <w:pPr>
        <w:jc w:val="center"/>
        <w:rPr>
          <w:sz w:val="20"/>
          <w:szCs w:val="20"/>
          <w:lang w:val="lt-LT" w:eastAsia="lt-LT"/>
        </w:rPr>
      </w:pP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I SKYRIUS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BENDRIEJI NUOSTATAI</w:t>
      </w:r>
    </w:p>
    <w:p w:rsidR="009C5B62" w:rsidRPr="002D6EA0" w:rsidRDefault="009C5B62" w:rsidP="009C5B62">
      <w:pPr>
        <w:rPr>
          <w:sz w:val="20"/>
          <w:szCs w:val="20"/>
          <w:lang w:val="lt-LT"/>
        </w:rPr>
      </w:pP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/>
        </w:rPr>
      </w:pPr>
      <w:r w:rsidRPr="009C5B62">
        <w:rPr>
          <w:lang w:val="lt-LT" w:eastAsia="lt-LT"/>
        </w:rPr>
        <w:t xml:space="preserve">1. Finansinės paramos, diegiant Skuodo rajone medžiojamųjų gyvūnų daromos žalos prevencijos priemones, </w:t>
      </w:r>
      <w:r w:rsidRPr="009C5B62">
        <w:rPr>
          <w:lang w:val="lt-LT"/>
        </w:rPr>
        <w:t>teikimo tvarkos aprašas (toliau – aprašas) reglamentuoja medžiojamųjų gyvūnų daromos žalos prevencijos priemonėms (toliau – prevencijos priemonėms) diegti finansinės paramos teikimą.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caps/>
          <w:lang w:val="lt-LT"/>
        </w:rPr>
      </w:pPr>
      <w:r w:rsidRPr="009C5B62">
        <w:rPr>
          <w:lang w:val="lt-LT"/>
        </w:rPr>
        <w:t>2. Paraiška – fizinio, juridinio asmens ar bendras (kooperavimosi atveju) užpildytas  prašymas, kuriame prašoma finansiškai remti planuojamas diegti prevencijos priemones, siekiant išvengti medžiojamųjų gyvūnų daromos žalos (toliau – paraiška) (1 priedas).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caps/>
          <w:lang w:val="lt-LT"/>
        </w:rPr>
      </w:pPr>
      <w:r w:rsidRPr="009C5B62">
        <w:rPr>
          <w:lang w:val="lt-LT"/>
        </w:rPr>
        <w:t>3. Pareiškėjas – žemės sklypo, kurioje medžioklė nėra uždrausta, savininkas, valdytojas ar naudotojas, kuris teikia paraišką diegti prevencijos priemones (toliau – pareiškėjas).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caps/>
          <w:lang w:val="lt-LT"/>
        </w:rPr>
      </w:pPr>
      <w:r w:rsidRPr="009C5B62">
        <w:rPr>
          <w:lang w:val="lt-LT"/>
        </w:rPr>
        <w:t>4. Šio aprašo nuostatos netaikomos medžiojamųjų gyvūnų padarytai žalai atlyginti.</w:t>
      </w:r>
    </w:p>
    <w:p w:rsidR="009C5B62" w:rsidRPr="002D6EA0" w:rsidRDefault="009C5B62" w:rsidP="009C5B62">
      <w:pPr>
        <w:tabs>
          <w:tab w:val="left" w:pos="1276"/>
        </w:tabs>
        <w:jc w:val="both"/>
        <w:rPr>
          <w:caps/>
          <w:sz w:val="20"/>
          <w:szCs w:val="20"/>
          <w:lang w:val="lt-LT"/>
        </w:rPr>
      </w:pP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II SKYRIUS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FINANSAVIMO OBJEKTAS</w:t>
      </w:r>
    </w:p>
    <w:p w:rsidR="009C5B62" w:rsidRPr="002D6EA0" w:rsidRDefault="009C5B62" w:rsidP="009C5B62">
      <w:pPr>
        <w:rPr>
          <w:sz w:val="20"/>
          <w:szCs w:val="20"/>
          <w:lang w:val="lt-LT"/>
        </w:rPr>
      </w:pP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5. Finansiškai remiamos žemės sklypų, kuriuose medžioklė nėra uždrausta, savininkų, valdytojų ir naudotojų įgyvendinamos prevencijos priemonės, kuriomis jie siekia išvengti medžiojamųjų gyvūnų daromos žalos: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5.1. repelentų pirkimas;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5.2. želdinių ir žėlinių apdorojimo repelentais darbai;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5.3. aptvėrimo tvoromis, apsauginėmis juostomis darbai ir šiems darbams atlikti reikalingų medžiagų pirkimas;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5.4. medelių indi</w:t>
      </w:r>
      <w:r w:rsidRPr="009C5B62">
        <w:rPr>
          <w:lang w:val="pt-BR"/>
        </w:rPr>
        <w:t>vidualių apsaugos priemonių pirkimas ir jų įrengimas;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5.5. laukinių gyvūnų natūralias mitybos sąlygas gerinančių želdinių (</w:t>
      </w:r>
      <w:r w:rsidR="00D84EF6">
        <w:rPr>
          <w:lang w:val="lt-LT"/>
        </w:rPr>
        <w:t>miškinės</w:t>
      </w:r>
      <w:r w:rsidRPr="009C5B62">
        <w:rPr>
          <w:lang w:val="lt-LT"/>
        </w:rPr>
        <w:t xml:space="preserve"> kriaušė</w:t>
      </w:r>
      <w:r w:rsidR="00D84EF6">
        <w:rPr>
          <w:lang w:val="lt-LT"/>
        </w:rPr>
        <w:t>s ir</w:t>
      </w:r>
      <w:r w:rsidRPr="009C5B62">
        <w:rPr>
          <w:lang w:val="lt-LT"/>
        </w:rPr>
        <w:t xml:space="preserve"> miškinė</w:t>
      </w:r>
      <w:r w:rsidR="00D84EF6">
        <w:rPr>
          <w:lang w:val="lt-LT"/>
        </w:rPr>
        <w:t>s</w:t>
      </w:r>
      <w:r w:rsidRPr="009C5B62">
        <w:rPr>
          <w:lang w:val="lt-LT"/>
        </w:rPr>
        <w:t xml:space="preserve"> obels) pirkimas ir įveisimas</w:t>
      </w:r>
      <w:r w:rsidR="00D84EF6">
        <w:rPr>
          <w:lang w:val="lt-LT"/>
        </w:rPr>
        <w:t xml:space="preserve"> pamiškėse</w:t>
      </w:r>
      <w:r w:rsidRPr="009C5B62">
        <w:rPr>
          <w:lang w:val="lt-LT"/>
        </w:rPr>
        <w:t>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</w:t>
      </w:r>
      <w:r w:rsidR="003300D6">
        <w:rPr>
          <w:lang w:val="lt-LT"/>
        </w:rPr>
        <w:t>6</w:t>
      </w:r>
      <w:r w:rsidRPr="009C5B62">
        <w:rPr>
          <w:lang w:val="lt-LT"/>
        </w:rPr>
        <w:t>. specialieji miško kirtimai, kurių tikslas – papild</w:t>
      </w:r>
      <w:r w:rsidR="00574D9D">
        <w:rPr>
          <w:lang w:val="lt-LT"/>
        </w:rPr>
        <w:t>omas</w:t>
      </w:r>
      <w:r w:rsidRPr="009C5B62">
        <w:rPr>
          <w:lang w:val="lt-LT"/>
        </w:rPr>
        <w:t xml:space="preserve"> elninių žvėrių maitinim</w:t>
      </w:r>
      <w:r w:rsidR="00574D9D">
        <w:rPr>
          <w:lang w:val="lt-LT"/>
        </w:rPr>
        <w:t>as</w:t>
      </w:r>
      <w:r w:rsidRPr="009C5B62">
        <w:rPr>
          <w:lang w:val="lt-LT"/>
        </w:rPr>
        <w:t xml:space="preserve"> žiemą;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55245</wp:posOffset>
                </wp:positionV>
                <wp:extent cx="695325" cy="144780"/>
                <wp:effectExtent l="13335" t="13335" r="571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B62" w:rsidRDefault="009C5B62" w:rsidP="009C5B62">
                            <w:pPr>
                              <w:suppressAutoHyphens/>
                              <w:rPr>
                                <w:lang w:eastAsia="lt-LT"/>
                              </w:rPr>
                            </w:pPr>
                            <w:r>
                              <w:rPr>
                                <w:lang w:eastAsia="lt-L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8pt;margin-top:4.35pt;width:54.7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" strokecolor="white">
                <v:textbox>
                  <w:txbxContent>
                    <w:p w:rsidR="009C5B62" w:rsidRDefault="009C5B62" w:rsidP="009C5B62">
                      <w:pPr>
                        <w:suppressAutoHyphens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300D6">
        <w:rPr>
          <w:lang w:val="lt-LT"/>
        </w:rPr>
        <w:t>5.7</w:t>
      </w:r>
      <w:r w:rsidRPr="009C5B62">
        <w:rPr>
          <w:lang w:val="lt-LT"/>
        </w:rPr>
        <w:t>. papildomo elninių žvėrių šėrimo miško kirtimo atliekomis darbai;</w:t>
      </w:r>
    </w:p>
    <w:p w:rsidR="009C5B62" w:rsidRPr="009C5B62" w:rsidRDefault="003300D6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/>
        </w:rPr>
        <w:t>5.8</w:t>
      </w:r>
      <w:r w:rsidR="009C5B62" w:rsidRPr="009C5B62">
        <w:rPr>
          <w:lang w:val="lt-LT"/>
        </w:rPr>
        <w:t>. miško aikščių šienavimas, kuriuo siekiama miško aikštes išlaikyti patraukliomis elninių žvėrių mitybos vietomis, ir nupjautos augalijos krovimas į krūvas;</w:t>
      </w:r>
    </w:p>
    <w:p w:rsidR="009C5B62" w:rsidRPr="009C5B62" w:rsidRDefault="003300D6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/>
        </w:rPr>
        <w:t>5.9</w:t>
      </w:r>
      <w:r w:rsidR="009C5B62" w:rsidRPr="009C5B62">
        <w:rPr>
          <w:lang w:val="lt-LT"/>
        </w:rPr>
        <w:t>. laižomosios druskos pirkimas ir laižyklų įrengimas;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/>
        </w:rPr>
        <w:t>5.1</w:t>
      </w:r>
      <w:r w:rsidR="003300D6">
        <w:rPr>
          <w:lang w:val="lt-LT"/>
        </w:rPr>
        <w:t>0</w:t>
      </w:r>
      <w:r w:rsidRPr="009C5B62">
        <w:rPr>
          <w:lang w:val="lt-LT"/>
        </w:rPr>
        <w:t>. bebraviečių ardymo darbai;</w:t>
      </w:r>
    </w:p>
    <w:p w:rsidR="009C5B62" w:rsidRPr="009C5B62" w:rsidRDefault="003300D6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/>
        </w:rPr>
        <w:t>5.11</w:t>
      </w:r>
      <w:r w:rsidR="009C5B62" w:rsidRPr="009C5B62">
        <w:rPr>
          <w:lang w:val="lt-LT"/>
        </w:rPr>
        <w:t>. vilkų ūkiniams gyvūnams daromos žalos prevencijos priemon</w:t>
      </w:r>
      <w:r w:rsidR="00574D9D">
        <w:rPr>
          <w:lang w:val="lt-LT"/>
        </w:rPr>
        <w:t>ių įsigijimas ir įrengimas</w:t>
      </w:r>
      <w:r w:rsidR="009C5B62" w:rsidRPr="009C5B62">
        <w:rPr>
          <w:lang w:val="lt-LT"/>
        </w:rPr>
        <w:t xml:space="preserve"> (speciali</w:t>
      </w:r>
      <w:r w:rsidR="00574D9D">
        <w:rPr>
          <w:lang w:val="lt-LT"/>
        </w:rPr>
        <w:t>os</w:t>
      </w:r>
      <w:r w:rsidR="009C5B62" w:rsidRPr="009C5B62">
        <w:rPr>
          <w:lang w:val="lt-LT"/>
        </w:rPr>
        <w:t xml:space="preserve"> tvor</w:t>
      </w:r>
      <w:r w:rsidR="00574D9D">
        <w:rPr>
          <w:lang w:val="lt-LT"/>
        </w:rPr>
        <w:t>os</w:t>
      </w:r>
      <w:r w:rsidR="009C5B62" w:rsidRPr="009C5B62">
        <w:rPr>
          <w:lang w:val="lt-LT"/>
        </w:rPr>
        <w:t>, elektrini</w:t>
      </w:r>
      <w:r w:rsidR="00574D9D">
        <w:rPr>
          <w:lang w:val="lt-LT"/>
        </w:rPr>
        <w:t>ai</w:t>
      </w:r>
      <w:r w:rsidR="009C5B62" w:rsidRPr="009C5B62">
        <w:rPr>
          <w:lang w:val="lt-LT"/>
        </w:rPr>
        <w:t xml:space="preserve"> piemen</w:t>
      </w:r>
      <w:r w:rsidR="00574D9D">
        <w:rPr>
          <w:lang w:val="lt-LT"/>
        </w:rPr>
        <w:t>ys</w:t>
      </w:r>
      <w:r w:rsidR="009C5B62" w:rsidRPr="009C5B62">
        <w:rPr>
          <w:lang w:val="lt-LT"/>
        </w:rPr>
        <w:t xml:space="preserve"> ir </w:t>
      </w:r>
      <w:r w:rsidR="00574D9D">
        <w:rPr>
          <w:lang w:val="lt-LT"/>
        </w:rPr>
        <w:t>pan.</w:t>
      </w:r>
      <w:r w:rsidR="009C5B62" w:rsidRPr="009C5B62">
        <w:rPr>
          <w:lang w:val="lt-LT"/>
        </w:rPr>
        <w:t>).</w:t>
      </w:r>
    </w:p>
    <w:p w:rsidR="009C5B62" w:rsidRPr="002D6EA0" w:rsidRDefault="009C5B62" w:rsidP="009C5B62">
      <w:pPr>
        <w:rPr>
          <w:sz w:val="20"/>
          <w:szCs w:val="20"/>
          <w:lang w:val="lt-LT"/>
        </w:rPr>
      </w:pP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III SKYRIUS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LĖŠOS</w:t>
      </w:r>
    </w:p>
    <w:p w:rsidR="009C5B62" w:rsidRPr="002D6EA0" w:rsidRDefault="009C5B62" w:rsidP="009C5B62">
      <w:pPr>
        <w:rPr>
          <w:sz w:val="20"/>
          <w:szCs w:val="20"/>
          <w:lang w:val="lt-LT"/>
        </w:rPr>
      </w:pP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6. Lėšos prevencijos priemonėms finansuoti planuojamos ir naudojamos iš Skuodo rajono savivaldybės aplinkos apsaugos rėmimo specialiosios programos (toliau – Specialiosios programos).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7. Šio aprašo 6 punkte nurodytos lėšos naudojamos 5 punkte nurodytų įdiegtų prevencijos priemonių išlaidoms kompensuoti.</w:t>
      </w:r>
    </w:p>
    <w:p w:rsidR="009C5B62" w:rsidRPr="002D6EA0" w:rsidRDefault="009C5B62" w:rsidP="002D6EA0">
      <w:pPr>
        <w:tabs>
          <w:tab w:val="left" w:pos="1276"/>
        </w:tabs>
        <w:ind w:firstLine="1247"/>
        <w:jc w:val="both"/>
        <w:rPr>
          <w:bCs/>
          <w:lang w:val="lt-LT"/>
        </w:rPr>
      </w:pPr>
      <w:r w:rsidRPr="009C5B62">
        <w:rPr>
          <w:lang w:val="lt-LT"/>
        </w:rPr>
        <w:t>8. Einamųjų metų nepanaudotų lėšų likutis perkeliamas į kitus metus.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pt-BR"/>
        </w:rPr>
      </w:pPr>
      <w:r w:rsidRPr="009C5B62">
        <w:rPr>
          <w:b/>
          <w:bCs/>
          <w:lang w:val="pt-BR"/>
        </w:rPr>
        <w:lastRenderedPageBreak/>
        <w:t>IV SKYRIUS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pt-BR"/>
        </w:rPr>
      </w:pPr>
      <w:r w:rsidRPr="009C5B62">
        <w:rPr>
          <w:b/>
          <w:bCs/>
          <w:lang w:val="pt-BR"/>
        </w:rPr>
        <w:t>FINANSINĖS PARAMOS DIEGIAMOMS PREVENCIJOS PRIEMONĖMS NAUDOJIMAS</w:t>
      </w:r>
    </w:p>
    <w:p w:rsidR="009C5B62" w:rsidRPr="002D6EA0" w:rsidRDefault="009C5B62" w:rsidP="009C5B62">
      <w:pPr>
        <w:rPr>
          <w:sz w:val="20"/>
          <w:szCs w:val="20"/>
          <w:lang w:val="pt-BR"/>
        </w:rPr>
      </w:pP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 xml:space="preserve">9. Pareiškėjas teikia Savivaldybės administracijai paraišką dėl prevencijos priemonių diegimo finansinės paramos einamaisiais metais iki birželio 1 d. 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10. Paraiškas vertina Savivaldybės administracijos direktoriaus įsakymu sudaryta Finansinės paramos, diegiant Skuodo rajone medžiojamųjų gyvūnų daromos žalos prevencijos priemones, teikimo vertinimo komisija (toliau – komisija).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11. Komisija teikia siūlymą Savivaldybės administracijos direktoriui dėl lėšų skyrimo finansinei paramai gauti.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12. Savivaldybės administracijos direktorius, atsižvelgęs į komisijos siūlymą, įsakymu skiria lėšas konkrečių įdiegtų prevencijos priemonių išlaidoms kompensuoti.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13. Pareiškėjas gali būti tiek juridinis, tiek fizinis asmuo arba jų grupės. Tuo atveju pareiškėjas tai privalo nurodyti paraiškoje, o finansinė parama skiriama proporcingai pagal sąmatoje numatytas ir dokumentais pagrįstas išlaidas.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14. Jei paraiškose nurodomos lėšos, reikalingos prevencijos priemonėms įgyvendinti, viršija Specialiosios programos konkrečiais metais prevencijos priemonėms įgyvendinti planuotas tikslines lėšas, jos paskirstomos proporcingai turimoms lėšoms.</w:t>
      </w:r>
    </w:p>
    <w:p w:rsidR="003F6849" w:rsidRDefault="009C5B62" w:rsidP="00073A31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15. Finansinė parama pareiškėjui teikiama kompensavimo principu, t. y. prevencijos priemonių įdiegimo išlaidos kompensuojamos tiktai pareiškėjo lėšomis įvykdžius paraiškoje numatytus darbus, paslaugas ar įsigijus prekes.</w:t>
      </w:r>
      <w:r w:rsidR="003F6849">
        <w:rPr>
          <w:lang w:val="lt-LT" w:eastAsia="lt-LT"/>
        </w:rPr>
        <w:t xml:space="preserve"> Pareiškėj</w:t>
      </w:r>
      <w:r w:rsidR="002D6EA0">
        <w:rPr>
          <w:lang w:val="lt-LT" w:eastAsia="lt-LT"/>
        </w:rPr>
        <w:t>ui</w:t>
      </w:r>
      <w:r w:rsidR="003F6849">
        <w:rPr>
          <w:lang w:val="lt-LT" w:eastAsia="lt-LT"/>
        </w:rPr>
        <w:t>, kuri</w:t>
      </w:r>
      <w:r w:rsidR="002D6EA0">
        <w:rPr>
          <w:lang w:val="lt-LT" w:eastAsia="lt-LT"/>
        </w:rPr>
        <w:t>s</w:t>
      </w:r>
      <w:r w:rsidR="003F6849">
        <w:rPr>
          <w:lang w:val="lt-LT" w:eastAsia="lt-LT"/>
        </w:rPr>
        <w:t xml:space="preserve"> yra PVM mokėtoja</w:t>
      </w:r>
      <w:r w:rsidR="002D6EA0">
        <w:rPr>
          <w:lang w:val="lt-LT" w:eastAsia="lt-LT"/>
        </w:rPr>
        <w:t>s</w:t>
      </w:r>
      <w:r w:rsidR="003F6849">
        <w:rPr>
          <w:lang w:val="lt-LT" w:eastAsia="lt-LT"/>
        </w:rPr>
        <w:t>,</w:t>
      </w:r>
      <w:r w:rsidR="002D6EA0">
        <w:rPr>
          <w:lang w:val="lt-LT" w:eastAsia="lt-LT"/>
        </w:rPr>
        <w:t xml:space="preserve"> paraiškoje</w:t>
      </w:r>
      <w:r w:rsidR="003F6849">
        <w:rPr>
          <w:lang w:val="lt-LT" w:eastAsia="lt-LT"/>
        </w:rPr>
        <w:t xml:space="preserve"> </w:t>
      </w:r>
      <w:r w:rsidR="002D6EA0">
        <w:rPr>
          <w:lang w:val="lt-LT" w:eastAsia="lt-LT"/>
        </w:rPr>
        <w:t xml:space="preserve">numatytų </w:t>
      </w:r>
      <w:r w:rsidR="003F6849" w:rsidRPr="003F6849">
        <w:rPr>
          <w:lang w:val="lt-LT" w:eastAsia="lt-LT"/>
        </w:rPr>
        <w:t>prevencijos priemonių įdiegimo išlaid</w:t>
      </w:r>
      <w:r w:rsidR="003F6849">
        <w:rPr>
          <w:lang w:val="lt-LT" w:eastAsia="lt-LT"/>
        </w:rPr>
        <w:t>ų PVM dalis nekompensuojama.</w:t>
      </w:r>
    </w:p>
    <w:p w:rsidR="00073A31" w:rsidRPr="009C5B62" w:rsidRDefault="003F6849" w:rsidP="00073A31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16.</w:t>
      </w:r>
      <w:r w:rsidR="009C5B62" w:rsidRPr="009C5B62">
        <w:rPr>
          <w:lang w:val="lt-LT" w:eastAsia="lt-LT"/>
        </w:rPr>
        <w:t xml:space="preserve"> </w:t>
      </w:r>
      <w:r w:rsidR="00073A31">
        <w:rPr>
          <w:lang w:val="lt-LT" w:eastAsia="lt-LT"/>
        </w:rPr>
        <w:t>Finansinė parama</w:t>
      </w:r>
      <w:r>
        <w:rPr>
          <w:lang w:val="lt-LT" w:eastAsia="lt-LT"/>
        </w:rPr>
        <w:t xml:space="preserve"> </w:t>
      </w:r>
      <w:r w:rsidR="00073A31">
        <w:rPr>
          <w:lang w:val="lt-LT" w:eastAsia="lt-LT"/>
        </w:rPr>
        <w:t xml:space="preserve">už paraiškoje nenumatytas įdiegtas prevencijos priemones </w:t>
      </w:r>
      <w:r>
        <w:rPr>
          <w:lang w:val="lt-LT" w:eastAsia="lt-LT"/>
        </w:rPr>
        <w:t xml:space="preserve">pareiškėjui </w:t>
      </w:r>
      <w:r w:rsidR="00073A31">
        <w:rPr>
          <w:lang w:val="lt-LT" w:eastAsia="lt-LT"/>
        </w:rPr>
        <w:t>neteikiama.</w:t>
      </w:r>
    </w:p>
    <w:p w:rsidR="009C5B62" w:rsidRPr="009C5B62" w:rsidRDefault="009C5B62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 w:rsidRPr="009C5B62">
        <w:rPr>
          <w:lang w:val="lt-LT" w:eastAsia="lt-LT"/>
        </w:rPr>
        <w:t>1</w:t>
      </w:r>
      <w:r w:rsidR="003F6849">
        <w:rPr>
          <w:lang w:val="lt-LT" w:eastAsia="lt-LT"/>
        </w:rPr>
        <w:t>7</w:t>
      </w:r>
      <w:r w:rsidRPr="009C5B62">
        <w:rPr>
          <w:lang w:val="lt-LT" w:eastAsia="lt-LT"/>
        </w:rPr>
        <w:t>. Lėšų naudojimo sutartis su finansavimą gavusiais žemės sklypų, kuriuose medžioklė neuždrausta, savininkais, valdytojais arba naudotojais pasirašo Savivaldybės administracijos direktorius.</w:t>
      </w:r>
    </w:p>
    <w:p w:rsidR="009C5B62" w:rsidRPr="009C5B62" w:rsidRDefault="003F6849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18</w:t>
      </w:r>
      <w:r w:rsidR="009C5B62" w:rsidRPr="009C5B62">
        <w:rPr>
          <w:lang w:val="lt-LT" w:eastAsia="lt-LT"/>
        </w:rPr>
        <w:t>. Prevencijos priemonės turi būti įdiegtos sutartyje aptartomis sąlygomis, kitu atveju pareiškėjas, įdiegęs priemones, negauna finansinės paramos ir praranda galimybę gauti finansinę kompensaciją.</w:t>
      </w:r>
    </w:p>
    <w:p w:rsidR="009C5B62" w:rsidRPr="009C5B62" w:rsidRDefault="003F6849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19</w:t>
      </w:r>
      <w:r w:rsidR="009C5B62" w:rsidRPr="009C5B62">
        <w:rPr>
          <w:lang w:val="lt-LT" w:eastAsia="lt-LT"/>
        </w:rPr>
        <w:t xml:space="preserve">. Pareiškėjas finansinę paramą gauna tik visiškai įdiegęs savo lėšomis prevencijos priemones, pateikęs su prevencijos priemonių įdiegimu susijusius dokumentus </w:t>
      </w:r>
      <w:r w:rsidR="009C5B62" w:rsidRPr="009C5B62">
        <w:rPr>
          <w:lang w:val="lt-LT"/>
        </w:rPr>
        <w:t>(darbo sutartis, PVM sąskaitas faktūras ir kita)</w:t>
      </w:r>
      <w:r w:rsidR="009C5B62" w:rsidRPr="009C5B62">
        <w:rPr>
          <w:lang w:val="lt-LT" w:eastAsia="lt-LT"/>
        </w:rPr>
        <w:t xml:space="preserve"> ir komisijai patvirtinus įdiegtų prevencijos priemonių darbų perdavimo–priėmimo aktą (2 priedas).</w:t>
      </w:r>
    </w:p>
    <w:p w:rsidR="009C5B62" w:rsidRPr="009C5B62" w:rsidRDefault="003F6849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20</w:t>
      </w:r>
      <w:r w:rsidR="009C5B62" w:rsidRPr="009C5B62">
        <w:rPr>
          <w:lang w:val="lt-LT" w:eastAsia="lt-LT"/>
        </w:rPr>
        <w:t>. Įdiegtų prevencijos priemonių darbų perdavimo–priėmimo aktą pasirašo žemės sklypo savininkas, valdytojas ar naudotojas (grupės atveju – žemės sklypų savininkai, valdytojai ar naudotojai) ir seniūnijos, kurios teritorijoje įdiegtos prevencijos priemonės, seniūnas.</w:t>
      </w:r>
    </w:p>
    <w:p w:rsidR="009C5B62" w:rsidRPr="002D6EA0" w:rsidRDefault="009C5B62" w:rsidP="009C5B62">
      <w:pPr>
        <w:keepNext/>
        <w:jc w:val="center"/>
        <w:outlineLvl w:val="3"/>
        <w:rPr>
          <w:bCs/>
          <w:sz w:val="20"/>
          <w:szCs w:val="20"/>
          <w:lang w:val="lt-LT" w:eastAsia="lt-LT"/>
        </w:rPr>
      </w:pP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V SKYRIUS</w:t>
      </w:r>
    </w:p>
    <w:p w:rsidR="009C5B62" w:rsidRPr="009C5B62" w:rsidRDefault="009C5B62" w:rsidP="009C5B62">
      <w:pPr>
        <w:keepNext/>
        <w:jc w:val="center"/>
        <w:outlineLvl w:val="3"/>
        <w:rPr>
          <w:b/>
          <w:bCs/>
          <w:lang w:val="lt-LT"/>
        </w:rPr>
      </w:pPr>
      <w:r w:rsidRPr="009C5B62">
        <w:rPr>
          <w:b/>
          <w:bCs/>
          <w:lang w:val="lt-LT"/>
        </w:rPr>
        <w:t>BAIGIAMOSIOS NUOSTATOS</w:t>
      </w:r>
    </w:p>
    <w:p w:rsidR="009C5B62" w:rsidRPr="002D6EA0" w:rsidRDefault="009C5B62" w:rsidP="009C5B62">
      <w:pPr>
        <w:rPr>
          <w:sz w:val="20"/>
          <w:szCs w:val="20"/>
          <w:lang w:val="lt-LT"/>
        </w:rPr>
      </w:pPr>
    </w:p>
    <w:p w:rsidR="009C5B62" w:rsidRPr="009C5B62" w:rsidRDefault="002D6EA0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21</w:t>
      </w:r>
      <w:r w:rsidR="009C5B62" w:rsidRPr="009C5B62">
        <w:rPr>
          <w:lang w:val="lt-LT" w:eastAsia="lt-LT"/>
        </w:rPr>
        <w:t>. Šis aprašas galioja tiek, kiek jis neprieštarauja įstatymų ir kitų teisės aktų nuostatoms.</w:t>
      </w:r>
    </w:p>
    <w:p w:rsidR="009C5B62" w:rsidRDefault="002D6EA0" w:rsidP="009C5B62">
      <w:pPr>
        <w:tabs>
          <w:tab w:val="left" w:pos="1276"/>
        </w:tabs>
        <w:ind w:firstLine="1247"/>
        <w:jc w:val="both"/>
        <w:rPr>
          <w:lang w:val="lt-LT" w:eastAsia="lt-LT"/>
        </w:rPr>
      </w:pPr>
      <w:r>
        <w:rPr>
          <w:lang w:val="lt-LT" w:eastAsia="lt-LT"/>
        </w:rPr>
        <w:t>22</w:t>
      </w:r>
      <w:r w:rsidR="009C5B62" w:rsidRPr="009C5B62">
        <w:rPr>
          <w:lang w:val="lt-LT" w:eastAsia="lt-LT"/>
        </w:rPr>
        <w:t>. Aprašas gali būti pakeistas ar panaikintas Savivaldybės administracijos direktoriaus įsakymu.</w:t>
      </w:r>
    </w:p>
    <w:p w:rsidR="0005435B" w:rsidRDefault="002D6EA0" w:rsidP="009C5B62">
      <w:pPr>
        <w:tabs>
          <w:tab w:val="left" w:pos="1276"/>
        </w:tabs>
        <w:ind w:firstLine="1247"/>
        <w:jc w:val="both"/>
        <w:rPr>
          <w:lang w:eastAsia="lt-LT"/>
        </w:rPr>
      </w:pPr>
      <w:r>
        <w:rPr>
          <w:lang w:eastAsia="lt-LT"/>
        </w:rPr>
        <w:t>23</w:t>
      </w:r>
      <w:r w:rsidR="009C5B62" w:rsidRPr="009C5B62">
        <w:rPr>
          <w:lang w:eastAsia="lt-LT"/>
        </w:rPr>
        <w:t>. Už aprašo vykdymo kontrolę atsakinga komisija ir Savivaldybės administracijos Teisės, personalo ir dokumentų valdymo skyriaus vyriausiasis specialistas.</w:t>
      </w:r>
    </w:p>
    <w:p w:rsidR="009C5B62" w:rsidRDefault="009C5B62" w:rsidP="009C5B62">
      <w:pPr>
        <w:jc w:val="center"/>
      </w:pPr>
    </w:p>
    <w:p w:rsidR="007004FA" w:rsidRDefault="007004FA" w:rsidP="001E2A85">
      <w:pPr>
        <w:jc w:val="center"/>
      </w:pPr>
      <w:r>
        <w:t>______________________</w:t>
      </w:r>
    </w:p>
    <w:p w:rsidR="00244531" w:rsidRDefault="00244531" w:rsidP="007004FA"/>
    <w:p w:rsidR="002D6EA0" w:rsidRDefault="002D6EA0" w:rsidP="007004FA"/>
    <w:p w:rsidR="00527C1D" w:rsidRDefault="00527C1D" w:rsidP="00527C1D">
      <w:pPr>
        <w:rPr>
          <w:lang w:eastAsia="de-DE"/>
        </w:rPr>
      </w:pPr>
      <w:r>
        <w:rPr>
          <w:lang w:eastAsia="de-DE"/>
        </w:rPr>
        <w:t>Mindaugas Perminas</w:t>
      </w:r>
    </w:p>
    <w:p w:rsidR="00663234" w:rsidRDefault="00527C1D" w:rsidP="00527C1D">
      <w:r>
        <w:rPr>
          <w:lang w:eastAsia="de-DE"/>
        </w:rPr>
        <w:t>2018-05-08</w:t>
      </w:r>
    </w:p>
    <w:sectPr w:rsidR="00663234" w:rsidSect="004B16E2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B0" w:rsidRDefault="00B269B0">
      <w:r>
        <w:separator/>
      </w:r>
    </w:p>
  </w:endnote>
  <w:endnote w:type="continuationSeparator" w:id="0">
    <w:p w:rsidR="00B269B0" w:rsidRDefault="00B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B0" w:rsidRDefault="00B269B0">
      <w:r>
        <w:separator/>
      </w:r>
    </w:p>
  </w:footnote>
  <w:footnote w:type="continuationSeparator" w:id="0">
    <w:p w:rsidR="00B269B0" w:rsidRDefault="00B2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E1B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FA"/>
    <w:rsid w:val="000351F5"/>
    <w:rsid w:val="0005435B"/>
    <w:rsid w:val="00073417"/>
    <w:rsid w:val="00073A31"/>
    <w:rsid w:val="00077C0D"/>
    <w:rsid w:val="00080006"/>
    <w:rsid w:val="00087737"/>
    <w:rsid w:val="000C3AAF"/>
    <w:rsid w:val="000D4CF6"/>
    <w:rsid w:val="000E67C8"/>
    <w:rsid w:val="000F2613"/>
    <w:rsid w:val="00101983"/>
    <w:rsid w:val="001174A1"/>
    <w:rsid w:val="00126E36"/>
    <w:rsid w:val="001A2373"/>
    <w:rsid w:val="001B1C67"/>
    <w:rsid w:val="001E2A85"/>
    <w:rsid w:val="00212AEB"/>
    <w:rsid w:val="002213B4"/>
    <w:rsid w:val="002222DD"/>
    <w:rsid w:val="00244531"/>
    <w:rsid w:val="002A04F9"/>
    <w:rsid w:val="002D6EA0"/>
    <w:rsid w:val="002D7311"/>
    <w:rsid w:val="00301672"/>
    <w:rsid w:val="00310C6C"/>
    <w:rsid w:val="00310D87"/>
    <w:rsid w:val="00312367"/>
    <w:rsid w:val="0031543C"/>
    <w:rsid w:val="003300D6"/>
    <w:rsid w:val="003302E4"/>
    <w:rsid w:val="00395145"/>
    <w:rsid w:val="003C003D"/>
    <w:rsid w:val="003D7522"/>
    <w:rsid w:val="003D7E7B"/>
    <w:rsid w:val="003E3F9A"/>
    <w:rsid w:val="003F6849"/>
    <w:rsid w:val="0041544C"/>
    <w:rsid w:val="00436DD5"/>
    <w:rsid w:val="004A1A75"/>
    <w:rsid w:val="004B16E2"/>
    <w:rsid w:val="004D0EF4"/>
    <w:rsid w:val="00527C1D"/>
    <w:rsid w:val="005559D6"/>
    <w:rsid w:val="00574D9D"/>
    <w:rsid w:val="0059700B"/>
    <w:rsid w:val="005B17CE"/>
    <w:rsid w:val="005B48B8"/>
    <w:rsid w:val="005B7254"/>
    <w:rsid w:val="006055D5"/>
    <w:rsid w:val="0065776F"/>
    <w:rsid w:val="00663234"/>
    <w:rsid w:val="006737EE"/>
    <w:rsid w:val="006816B4"/>
    <w:rsid w:val="006A6B51"/>
    <w:rsid w:val="006C696C"/>
    <w:rsid w:val="007004FA"/>
    <w:rsid w:val="0073027C"/>
    <w:rsid w:val="00781652"/>
    <w:rsid w:val="00785ED2"/>
    <w:rsid w:val="00795E4E"/>
    <w:rsid w:val="007B11EF"/>
    <w:rsid w:val="007C4CD7"/>
    <w:rsid w:val="007F3A64"/>
    <w:rsid w:val="00814F5E"/>
    <w:rsid w:val="00817D43"/>
    <w:rsid w:val="008413F0"/>
    <w:rsid w:val="00881DF2"/>
    <w:rsid w:val="00891E5F"/>
    <w:rsid w:val="008A54F5"/>
    <w:rsid w:val="008D32EA"/>
    <w:rsid w:val="00927740"/>
    <w:rsid w:val="009815A5"/>
    <w:rsid w:val="0099375F"/>
    <w:rsid w:val="00996DFE"/>
    <w:rsid w:val="009C0C93"/>
    <w:rsid w:val="009C234A"/>
    <w:rsid w:val="009C3DD8"/>
    <w:rsid w:val="009C5B62"/>
    <w:rsid w:val="009C5E1B"/>
    <w:rsid w:val="009C7C71"/>
    <w:rsid w:val="009D5907"/>
    <w:rsid w:val="009E6570"/>
    <w:rsid w:val="00A01904"/>
    <w:rsid w:val="00A35900"/>
    <w:rsid w:val="00A4661C"/>
    <w:rsid w:val="00A478A8"/>
    <w:rsid w:val="00A7147A"/>
    <w:rsid w:val="00AE2764"/>
    <w:rsid w:val="00B269B0"/>
    <w:rsid w:val="00B2758D"/>
    <w:rsid w:val="00B337D6"/>
    <w:rsid w:val="00B63069"/>
    <w:rsid w:val="00B66519"/>
    <w:rsid w:val="00BD198B"/>
    <w:rsid w:val="00BE4843"/>
    <w:rsid w:val="00C2593A"/>
    <w:rsid w:val="00C97417"/>
    <w:rsid w:val="00C97CD8"/>
    <w:rsid w:val="00CB7728"/>
    <w:rsid w:val="00CC5E23"/>
    <w:rsid w:val="00CD430C"/>
    <w:rsid w:val="00CE176B"/>
    <w:rsid w:val="00CF0C11"/>
    <w:rsid w:val="00D05BDF"/>
    <w:rsid w:val="00D12C50"/>
    <w:rsid w:val="00D639F2"/>
    <w:rsid w:val="00D84EF6"/>
    <w:rsid w:val="00DA0DAA"/>
    <w:rsid w:val="00DE55ED"/>
    <w:rsid w:val="00E4206E"/>
    <w:rsid w:val="00E6167C"/>
    <w:rsid w:val="00E62086"/>
    <w:rsid w:val="00E77F1F"/>
    <w:rsid w:val="00E97067"/>
    <w:rsid w:val="00ED6B29"/>
    <w:rsid w:val="00ED7BC4"/>
    <w:rsid w:val="00F00482"/>
    <w:rsid w:val="00F270A7"/>
    <w:rsid w:val="00F37994"/>
    <w:rsid w:val="00F615CF"/>
    <w:rsid w:val="00F70A46"/>
    <w:rsid w:val="00FB19C7"/>
    <w:rsid w:val="00FE1D7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A3E4-6F21-4F9B-873E-E7E70B13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3652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MindaugasP</cp:lastModifiedBy>
  <cp:revision>2</cp:revision>
  <cp:lastPrinted>2010-12-14T12:42:00Z</cp:lastPrinted>
  <dcterms:created xsi:type="dcterms:W3CDTF">2020-04-02T13:20:00Z</dcterms:created>
  <dcterms:modified xsi:type="dcterms:W3CDTF">2020-04-02T13:20:00Z</dcterms:modified>
</cp:coreProperties>
</file>