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D7C" w:rsidRPr="00967D7C" w:rsidRDefault="00967D7C" w:rsidP="00967D7C">
      <w:pPr>
        <w:pStyle w:val="hyperlink1"/>
        <w:spacing w:before="0" w:beforeAutospacing="0" w:after="0" w:afterAutospacing="0"/>
        <w:jc w:val="center"/>
        <w:rPr>
          <w:b/>
          <w:i/>
        </w:rPr>
      </w:pPr>
      <w:bookmarkStart w:id="0" w:name="_GoBack"/>
      <w:bookmarkEnd w:id="0"/>
      <w:r w:rsidRPr="00967D7C">
        <w:rPr>
          <w:b/>
          <w:i/>
        </w:rPr>
        <w:t>Žemės ūkio valdos ar ūkio bendrojo standartinio gamybinio pelno (VED) ir ekonominio dydžio, išreiškiamo ekonominio dydžio vienetais(EDV),  apskaičiavimas</w:t>
      </w:r>
    </w:p>
    <w:p w:rsidR="00967D7C" w:rsidRPr="00967D7C" w:rsidRDefault="00967D7C" w:rsidP="00967D7C">
      <w:pPr>
        <w:pStyle w:val="hyperlink1"/>
        <w:spacing w:before="0" w:beforeAutospacing="0" w:after="0" w:afterAutospacing="0"/>
        <w:jc w:val="center"/>
        <w:rPr>
          <w:b/>
          <w:i/>
        </w:rPr>
      </w:pPr>
    </w:p>
    <w:p w:rsidR="00967D7C" w:rsidRPr="00967D7C" w:rsidRDefault="00967D7C" w:rsidP="00812316">
      <w:pPr>
        <w:pStyle w:val="NormalWeb"/>
        <w:shd w:val="clear" w:color="auto" w:fill="FFFFFF"/>
        <w:spacing w:before="0" w:beforeAutospacing="0" w:after="0" w:afterAutospacing="0" w:line="330" w:lineRule="atLeast"/>
        <w:jc w:val="both"/>
        <w:textAlignment w:val="baseline"/>
        <w:rPr>
          <w:color w:val="666666"/>
        </w:rPr>
      </w:pPr>
    </w:p>
    <w:p w:rsidR="00967D7C" w:rsidRPr="00967D7C" w:rsidRDefault="00967D7C" w:rsidP="00967D7C">
      <w:pPr>
        <w:pStyle w:val="NormalWeb"/>
        <w:shd w:val="clear" w:color="auto" w:fill="FFFFFF"/>
        <w:spacing w:before="0" w:beforeAutospacing="0" w:after="0" w:afterAutospacing="0" w:line="330" w:lineRule="atLeast"/>
        <w:ind w:firstLine="1296"/>
        <w:jc w:val="both"/>
        <w:textAlignment w:val="baseline"/>
        <w:rPr>
          <w:color w:val="666666"/>
        </w:rPr>
      </w:pPr>
      <w:r w:rsidRPr="00967D7C">
        <w:rPr>
          <w:rFonts w:eastAsiaTheme="minorHAnsi"/>
          <w:color w:val="666666"/>
          <w:shd w:val="clear" w:color="auto" w:fill="FFFFFF"/>
          <w:lang w:eastAsia="en-US"/>
        </w:rPr>
        <w:t>VĮ Žemės ūkio informacijos ir kaimo verslo centras, vadovaudamasis Lietuvos Respublikos žemės ūkio ministro 2010 m. gruodžio 23 d. įsakymu </w:t>
      </w:r>
      <w:hyperlink r:id="rId4" w:history="1">
        <w:r w:rsidRPr="00967D7C">
          <w:rPr>
            <w:rFonts w:eastAsiaTheme="minorHAnsi"/>
            <w:color w:val="0C9668"/>
            <w:u w:val="single"/>
            <w:bdr w:val="none" w:sz="0" w:space="0" w:color="auto" w:frame="1"/>
            <w:shd w:val="clear" w:color="auto" w:fill="FFFFFF"/>
            <w:lang w:eastAsia="en-US"/>
          </w:rPr>
          <w:t>Nr. 3D-1106 „Dėl žemės ūkio valdos ar ūkio bendrojo standartinio gamybinio pelno ir ekonominio dydžio, išreiškiamo ekonominio dydžio vienetais, apskaičiavimo tvarkos aprašo patvirtinimo“</w:t>
        </w:r>
      </w:hyperlink>
      <w:r w:rsidRPr="00967D7C">
        <w:rPr>
          <w:rFonts w:eastAsiaTheme="minorHAnsi"/>
          <w:color w:val="666666"/>
          <w:shd w:val="clear" w:color="auto" w:fill="FFFFFF"/>
          <w:lang w:eastAsia="en-US"/>
        </w:rPr>
        <w:t> (ir vėlesniais jo pakeitimais), apskaičiavo </w:t>
      </w:r>
      <w:r w:rsidRPr="00967D7C">
        <w:rPr>
          <w:rFonts w:eastAsiaTheme="minorHAnsi"/>
          <w:b/>
          <w:bCs/>
          <w:color w:val="666666"/>
          <w:bdr w:val="none" w:sz="0" w:space="0" w:color="auto" w:frame="1"/>
          <w:shd w:val="clear" w:color="auto" w:fill="FFFFFF"/>
          <w:lang w:eastAsia="en-US"/>
        </w:rPr>
        <w:t>2018 m. sausio 1 d.</w:t>
      </w:r>
      <w:r w:rsidRPr="00967D7C">
        <w:rPr>
          <w:rFonts w:eastAsiaTheme="minorHAnsi"/>
          <w:color w:val="666666"/>
          <w:shd w:val="clear" w:color="auto" w:fill="FFFFFF"/>
          <w:lang w:eastAsia="en-US"/>
        </w:rPr>
        <w:t> žemės ūkio valdos ar ūkio bendrąjį standartinį gamybinį pelną ir ekonominį dydį, išreiškiamą ekonominio dydžio vienetais (</w:t>
      </w:r>
      <w:r w:rsidRPr="00967D7C">
        <w:rPr>
          <w:rFonts w:eastAsiaTheme="minorHAnsi"/>
          <w:b/>
          <w:bCs/>
          <w:color w:val="666666"/>
          <w:bdr w:val="none" w:sz="0" w:space="0" w:color="auto" w:frame="1"/>
          <w:shd w:val="clear" w:color="auto" w:fill="FFFFFF"/>
          <w:lang w:eastAsia="en-US"/>
        </w:rPr>
        <w:t>EDV</w:t>
      </w:r>
      <w:r w:rsidRPr="00967D7C">
        <w:rPr>
          <w:rFonts w:eastAsiaTheme="minorHAnsi"/>
          <w:color w:val="666666"/>
          <w:shd w:val="clear" w:color="auto" w:fill="FFFFFF"/>
          <w:lang w:eastAsia="en-US"/>
        </w:rPr>
        <w:t>).</w:t>
      </w:r>
      <w:r>
        <w:rPr>
          <w:rFonts w:eastAsiaTheme="minorHAnsi"/>
          <w:color w:val="666666"/>
          <w:shd w:val="clear" w:color="auto" w:fill="FFFFFF"/>
          <w:lang w:eastAsia="en-US"/>
        </w:rPr>
        <w:t xml:space="preserve"> Nuo 2018 m. EDV skaičiuojamas vieną kartą per metus.</w:t>
      </w:r>
    </w:p>
    <w:p w:rsidR="00812316" w:rsidRPr="00967D7C" w:rsidRDefault="00812316" w:rsidP="00967D7C">
      <w:pPr>
        <w:pStyle w:val="NormalWeb"/>
        <w:shd w:val="clear" w:color="auto" w:fill="FFFFFF"/>
        <w:spacing w:before="0" w:beforeAutospacing="0" w:after="0" w:afterAutospacing="0" w:line="330" w:lineRule="atLeast"/>
        <w:ind w:firstLine="1296"/>
        <w:jc w:val="both"/>
        <w:textAlignment w:val="baseline"/>
        <w:rPr>
          <w:color w:val="666666"/>
        </w:rPr>
      </w:pPr>
      <w:r w:rsidRPr="00967D7C">
        <w:rPr>
          <w:color w:val="666666"/>
        </w:rPr>
        <w:t>VĮ Žemės ūkio informacijos ir kaimo verslo centras, vadovaudamasis Lietuvos Respublikos žemės ūkio ministro 2014 m. birželio 23 d. įsakymu</w:t>
      </w:r>
      <w:hyperlink r:id="rId5" w:history="1">
        <w:r w:rsidRPr="00967D7C">
          <w:rPr>
            <w:rStyle w:val="Hyperlink"/>
            <w:b/>
            <w:bCs/>
            <w:color w:val="0C9668"/>
            <w:bdr w:val="none" w:sz="0" w:space="0" w:color="auto" w:frame="1"/>
          </w:rPr>
          <w:t> Nr. 3D-382 „Dėl Produkcijos standartine verte išreikšto žemės ūkio valdos ekonominio dydžio apskaičiavimo tvarkos aprašo patvirtinimo“</w:t>
        </w:r>
      </w:hyperlink>
      <w:r w:rsidRPr="00967D7C">
        <w:rPr>
          <w:rStyle w:val="Strong"/>
          <w:color w:val="666666"/>
          <w:bdr w:val="none" w:sz="0" w:space="0" w:color="auto" w:frame="1"/>
        </w:rPr>
        <w:t> </w:t>
      </w:r>
      <w:r w:rsidRPr="00967D7C">
        <w:rPr>
          <w:color w:val="666666"/>
        </w:rPr>
        <w:t>(ir vėlesniais jo pakeitimais), apskaičiavo 2018 m. sausio 1 d. produkcijos standartine verte išreikštą žemės ūkio valdos ekonominį dydį (VED).</w:t>
      </w:r>
    </w:p>
    <w:p w:rsidR="00812316" w:rsidRPr="00967D7C" w:rsidRDefault="00812316" w:rsidP="00967D7C">
      <w:pPr>
        <w:pStyle w:val="NormalWeb"/>
        <w:shd w:val="clear" w:color="auto" w:fill="FFFFFF"/>
        <w:spacing w:before="0" w:beforeAutospacing="0" w:after="225" w:afterAutospacing="0" w:line="330" w:lineRule="atLeast"/>
        <w:ind w:firstLine="1296"/>
        <w:jc w:val="both"/>
        <w:textAlignment w:val="baseline"/>
        <w:rPr>
          <w:color w:val="666666"/>
        </w:rPr>
      </w:pPr>
      <w:r w:rsidRPr="00967D7C">
        <w:rPr>
          <w:color w:val="666666"/>
        </w:rPr>
        <w:t>Informuojame, kad Lietuvos Respublikos žemės ūkio ministro </w:t>
      </w:r>
      <w:r w:rsidRPr="00967D7C">
        <w:rPr>
          <w:color w:val="666666"/>
          <w:u w:val="single"/>
        </w:rPr>
        <w:t>2017 m. gruodžio 29 d. įsakymu Nr. 3D-851</w:t>
      </w:r>
      <w:r w:rsidRPr="00967D7C">
        <w:rPr>
          <w:color w:val="666666"/>
        </w:rPr>
        <w:t>Produkcijos standartine verte išreikšto žemės ūkio valdos ekonominio dydžio apskaičiavimo tvarkos aprašas buvo papildytas nauju 3 priedu, kuriame nurodytos pasikeitusios produkcijos rūšių standartinės vertės.  Šis priedas įsigalioja 2018 m. sausio 1 dieną ir taikomas produkcijos standartine verte išreikšto žemės ūkio valdos ekonominio dydžio (VED) apskaičiavimui.</w:t>
      </w:r>
    </w:p>
    <w:p w:rsidR="00812316" w:rsidRPr="00967D7C" w:rsidRDefault="00812316" w:rsidP="00967D7C">
      <w:pPr>
        <w:pStyle w:val="NormalWeb"/>
        <w:shd w:val="clear" w:color="auto" w:fill="FFFFFF"/>
        <w:spacing w:before="0" w:beforeAutospacing="0" w:after="225" w:afterAutospacing="0" w:line="330" w:lineRule="atLeast"/>
        <w:ind w:firstLine="1296"/>
        <w:jc w:val="both"/>
        <w:textAlignment w:val="baseline"/>
        <w:rPr>
          <w:color w:val="666666"/>
        </w:rPr>
      </w:pPr>
      <w:r w:rsidRPr="00967D7C">
        <w:rPr>
          <w:color w:val="666666"/>
        </w:rPr>
        <w:t>Vadovaujantis įsakymu, jei Aprašo 3 priede nustatytos VED turės įtakos valdos valdytojų, iki 2018 m. sausio 1 d. pateikusių paraiškas paramai gauti pagal Lietuvos kaimo plėtros 2014–2020 m. programos priemones, įsipareigojimų, priežiūros rodiklių ir (ar) atrankos kriterijų neįvykdymui, VĮ Žemės ūkio informacijos ir kaimo verslo centras, gavęs  Nacionalinės mokėjimo agentūros prie Žemės ūkio ministerijos (toliau – NMA) prašymą, apskaičiuos šių valdų valdytojų VED pagal Aprašo 1 priede nurodytas reikšmes ir informaciją pateiks NMA, kuri šią informaciją naudos vertindama nurodytus atvejus.</w:t>
      </w:r>
    </w:p>
    <w:p w:rsidR="00E45EA2" w:rsidRPr="00967D7C" w:rsidRDefault="00E45EA2">
      <w:pPr>
        <w:rPr>
          <w:rFonts w:ascii="Times New Roman" w:hAnsi="Times New Roman" w:cs="Times New Roman"/>
          <w:sz w:val="24"/>
          <w:szCs w:val="24"/>
        </w:rPr>
      </w:pPr>
    </w:p>
    <w:sectPr w:rsidR="00E45EA2" w:rsidRPr="00967D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16"/>
    <w:rsid w:val="004F59B2"/>
    <w:rsid w:val="00812316"/>
    <w:rsid w:val="008D12B1"/>
    <w:rsid w:val="00967D7C"/>
    <w:rsid w:val="00C013DC"/>
    <w:rsid w:val="00CD5969"/>
    <w:rsid w:val="00E45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B4578-E055-4977-A3D7-69E776AE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231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812316"/>
    <w:rPr>
      <w:b/>
      <w:bCs/>
    </w:rPr>
  </w:style>
  <w:style w:type="character" w:styleId="Hyperlink">
    <w:name w:val="Hyperlink"/>
    <w:basedOn w:val="DefaultParagraphFont"/>
    <w:uiPriority w:val="99"/>
    <w:semiHidden/>
    <w:unhideWhenUsed/>
    <w:rsid w:val="00812316"/>
    <w:rPr>
      <w:color w:val="0000FF"/>
      <w:u w:val="single"/>
    </w:rPr>
  </w:style>
  <w:style w:type="paragraph" w:customStyle="1" w:styleId="hyperlink1">
    <w:name w:val="hyperlink1"/>
    <w:basedOn w:val="Normal"/>
    <w:rsid w:val="00967D7C"/>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58480">
      <w:bodyDiv w:val="1"/>
      <w:marLeft w:val="0"/>
      <w:marRight w:val="0"/>
      <w:marTop w:val="0"/>
      <w:marBottom w:val="0"/>
      <w:divBdr>
        <w:top w:val="none" w:sz="0" w:space="0" w:color="auto"/>
        <w:left w:val="none" w:sz="0" w:space="0" w:color="auto"/>
        <w:bottom w:val="none" w:sz="0" w:space="0" w:color="auto"/>
        <w:right w:val="none" w:sz="0" w:space="0" w:color="auto"/>
      </w:divBdr>
    </w:div>
    <w:div w:id="192298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lrs.lt/portal/legalAct/lt/TAD/17deddc0fb3f11e3b62ec716086f051f/HoPkIRcvwf?positionInSearchResults=0&amp;searchModelUUID=b3ce9a72-1c4a-4231-bb03-bf509b085f81" TargetMode="External"/><Relationship Id="rId4" Type="http://schemas.openxmlformats.org/officeDocument/2006/relationships/hyperlink" Target="https://e-seimas.lrs.lt/portal/legalAct/lt/TAD/TAIS.390083/kwNslVNVrj?positionInSearchResults=0&amp;searchModelUUID=718a4964-5b3a-4abe-824e-0248e012f14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1628</Words>
  <Characters>929</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Savas</dc:creator>
  <cp:keywords/>
  <dc:description/>
  <cp:lastModifiedBy>Alina Anužiene</cp:lastModifiedBy>
  <cp:revision>2</cp:revision>
  <dcterms:created xsi:type="dcterms:W3CDTF">2020-05-05T07:07:00Z</dcterms:created>
  <dcterms:modified xsi:type="dcterms:W3CDTF">2020-05-05T07:07:00Z</dcterms:modified>
</cp:coreProperties>
</file>