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221C1" w14:textId="19D63970" w:rsidR="00F96088" w:rsidRDefault="00F96088" w:rsidP="00BA6696">
      <w:pPr>
        <w:ind w:left="3382" w:firstLine="1296"/>
      </w:pPr>
      <w:bookmarkStart w:id="0" w:name="_GoBack"/>
      <w:bookmarkEnd w:id="0"/>
      <w:r>
        <w:t>PATVIRTINTA</w:t>
      </w:r>
    </w:p>
    <w:p w14:paraId="1505CE0B" w14:textId="77777777" w:rsidR="00F96088" w:rsidRDefault="00F96088" w:rsidP="009251A1">
      <w:pPr>
        <w:ind w:left="4678"/>
      </w:pPr>
      <w:r>
        <w:t xml:space="preserve">Skuodo rajono savivaldybės tarybos </w:t>
      </w:r>
    </w:p>
    <w:p w14:paraId="1ABE492D" w14:textId="67E9AF60" w:rsidR="00F96088" w:rsidRDefault="00F96088" w:rsidP="009251A1">
      <w:pPr>
        <w:ind w:left="4678"/>
      </w:pPr>
      <w:r w:rsidRPr="00FD179E">
        <w:t xml:space="preserve">2020 m. gegužės </w:t>
      </w:r>
      <w:r w:rsidR="00F34C68">
        <w:t>2</w:t>
      </w:r>
      <w:r w:rsidRPr="00FD179E">
        <w:t>8 d.</w:t>
      </w:r>
      <w:r>
        <w:t xml:space="preserve"> sprendimu </w:t>
      </w:r>
      <w:bookmarkStart w:id="1" w:name="SHOWS"/>
      <w:r>
        <w:t>Nr. T9-</w:t>
      </w:r>
      <w:bookmarkEnd w:id="1"/>
      <w:r w:rsidR="00902C6B">
        <w:t>112</w:t>
      </w:r>
    </w:p>
    <w:p w14:paraId="1109FA46" w14:textId="77777777" w:rsidR="00F96088" w:rsidRPr="00417525" w:rsidRDefault="00F96088" w:rsidP="00F96088">
      <w:pPr>
        <w:rPr>
          <w:sz w:val="16"/>
          <w:szCs w:val="16"/>
        </w:rPr>
      </w:pPr>
    </w:p>
    <w:p w14:paraId="46D30860" w14:textId="77777777" w:rsidR="00F96088" w:rsidRPr="00A5560F" w:rsidRDefault="00F96088" w:rsidP="00F96088">
      <w:pPr>
        <w:rPr>
          <w:sz w:val="4"/>
          <w:szCs w:val="4"/>
        </w:rPr>
      </w:pPr>
    </w:p>
    <w:p w14:paraId="28F52684" w14:textId="77777777" w:rsidR="00F96088" w:rsidRPr="00F81990" w:rsidRDefault="00F96088" w:rsidP="00F96088">
      <w:pPr>
        <w:rPr>
          <w:sz w:val="4"/>
          <w:szCs w:val="4"/>
        </w:rPr>
      </w:pPr>
    </w:p>
    <w:p w14:paraId="5FD34F0C" w14:textId="0EF7A744" w:rsidR="00F96088" w:rsidRDefault="00E90C88" w:rsidP="00E90C88">
      <w:pPr>
        <w:jc w:val="center"/>
      </w:pPr>
      <w:r w:rsidRPr="008C20A1">
        <w:rPr>
          <w:b/>
        </w:rPr>
        <w:t>SAUGAUS ELGESIO PAVIRŠINIŲ VANDENS TELKINIŲ VANDENYJE IR ANT PAVIRŠINIŲ VANDENS TELKINIŲ LEDO SKUODO RAJONO SAVIVALDYBĖJE TAISYKL</w:t>
      </w:r>
      <w:r w:rsidR="00C10721">
        <w:rPr>
          <w:b/>
        </w:rPr>
        <w:t>ĖS</w:t>
      </w:r>
    </w:p>
    <w:p w14:paraId="0C9F2A43" w14:textId="77777777" w:rsidR="00C10721" w:rsidRPr="00417525" w:rsidRDefault="00C10721" w:rsidP="00C10721">
      <w:pPr>
        <w:rPr>
          <w:color w:val="000000"/>
          <w:sz w:val="16"/>
          <w:szCs w:val="16"/>
        </w:rPr>
      </w:pPr>
    </w:p>
    <w:p w14:paraId="5124F7DF" w14:textId="65273009" w:rsidR="00C10721" w:rsidRDefault="00BA6696" w:rsidP="00BA6696">
      <w:pPr>
        <w:tabs>
          <w:tab w:val="center" w:pos="4819"/>
          <w:tab w:val="left" w:pos="8550"/>
        </w:tabs>
        <w:rPr>
          <w:b/>
          <w:bCs/>
          <w:color w:val="000000"/>
        </w:rPr>
      </w:pPr>
      <w:r>
        <w:rPr>
          <w:b/>
          <w:bCs/>
          <w:color w:val="000000"/>
        </w:rPr>
        <w:tab/>
      </w:r>
      <w:r w:rsidR="00C10721">
        <w:rPr>
          <w:b/>
          <w:bCs/>
          <w:color w:val="000000"/>
        </w:rPr>
        <w:t>I SKYRIUS</w:t>
      </w:r>
      <w:r>
        <w:rPr>
          <w:b/>
          <w:bCs/>
          <w:color w:val="000000"/>
        </w:rPr>
        <w:tab/>
      </w:r>
    </w:p>
    <w:p w14:paraId="1246144F" w14:textId="77777777" w:rsidR="00C10721" w:rsidRDefault="00C10721" w:rsidP="00C10721">
      <w:pPr>
        <w:jc w:val="center"/>
        <w:rPr>
          <w:b/>
          <w:bCs/>
          <w:color w:val="000000"/>
        </w:rPr>
      </w:pPr>
      <w:r>
        <w:rPr>
          <w:b/>
          <w:bCs/>
          <w:color w:val="000000"/>
        </w:rPr>
        <w:t>BENDROSIOS NUOSTATOS</w:t>
      </w:r>
    </w:p>
    <w:p w14:paraId="2585DC90" w14:textId="77777777" w:rsidR="00C10721" w:rsidRPr="00417525" w:rsidRDefault="00C10721" w:rsidP="00C10721">
      <w:pPr>
        <w:ind w:firstLine="720"/>
        <w:jc w:val="both"/>
        <w:rPr>
          <w:color w:val="000000"/>
          <w:sz w:val="16"/>
          <w:szCs w:val="16"/>
        </w:rPr>
      </w:pPr>
    </w:p>
    <w:p w14:paraId="1B6B4D31" w14:textId="6FC34FD6" w:rsidR="00C10721" w:rsidRDefault="00C10721" w:rsidP="00C10721">
      <w:pPr>
        <w:tabs>
          <w:tab w:val="left" w:pos="-3402"/>
          <w:tab w:val="left" w:pos="709"/>
          <w:tab w:val="left" w:pos="993"/>
        </w:tabs>
        <w:ind w:firstLine="1247"/>
        <w:jc w:val="both"/>
        <w:rPr>
          <w:lang w:eastAsia="ar-SA"/>
        </w:rPr>
      </w:pPr>
      <w:r>
        <w:rPr>
          <w:bCs/>
          <w:color w:val="000000"/>
          <w:lang w:eastAsia="ar-SA"/>
        </w:rPr>
        <w:t xml:space="preserve">1. </w:t>
      </w:r>
      <w:r>
        <w:rPr>
          <w:color w:val="000000"/>
        </w:rPr>
        <w:t>Saugaus elgesio paviršinių vandens telkinių vandenyje ir ant paviršinių vandens telkinių ledo</w:t>
      </w:r>
      <w:r w:rsidR="00924279">
        <w:rPr>
          <w:color w:val="000000"/>
        </w:rPr>
        <w:t xml:space="preserve"> </w:t>
      </w:r>
      <w:r w:rsidR="00924279" w:rsidRPr="00902C6B">
        <w:rPr>
          <w:color w:val="000000"/>
        </w:rPr>
        <w:t>Skuodo rajono</w:t>
      </w:r>
      <w:r w:rsidR="00B90BD1" w:rsidRPr="00902C6B">
        <w:rPr>
          <w:color w:val="000000"/>
        </w:rPr>
        <w:t xml:space="preserve"> savivaldybėje </w:t>
      </w:r>
      <w:r w:rsidRPr="00902C6B">
        <w:rPr>
          <w:color w:val="000000"/>
        </w:rPr>
        <w:t>taisyklės</w:t>
      </w:r>
      <w:r>
        <w:rPr>
          <w:color w:val="000000"/>
        </w:rPr>
        <w:t xml:space="preserve"> (</w:t>
      </w:r>
      <w:r>
        <w:t xml:space="preserve">toliau – Taisyklės) nustato bendruosius </w:t>
      </w:r>
      <w:r>
        <w:rPr>
          <w:lang w:eastAsia="ar-SA"/>
        </w:rPr>
        <w:t>žmonių saugaus elgesio paviršinių vandens telkinių (toliau – vandens telkini</w:t>
      </w:r>
      <w:r w:rsidR="00417525">
        <w:rPr>
          <w:lang w:eastAsia="ar-SA"/>
        </w:rPr>
        <w:t>ų</w:t>
      </w:r>
      <w:r>
        <w:rPr>
          <w:lang w:eastAsia="ar-SA"/>
        </w:rPr>
        <w:t xml:space="preserve">) vandenyje ir ant vandens telkinių ledo reikalavimus ir gelbėjimo darbų organizavimo principus Skuodo rajono savivaldybės teritorijoje esančiuose vandens telkiniuose. </w:t>
      </w:r>
    </w:p>
    <w:p w14:paraId="7E7D1236" w14:textId="5D83D2E9" w:rsidR="00C10721" w:rsidRDefault="00C10721" w:rsidP="00C10721">
      <w:pPr>
        <w:tabs>
          <w:tab w:val="left" w:pos="-3402"/>
          <w:tab w:val="left" w:pos="709"/>
          <w:tab w:val="left" w:pos="993"/>
        </w:tabs>
        <w:ind w:firstLine="1247"/>
        <w:jc w:val="both"/>
        <w:rPr>
          <w:lang w:eastAsia="ar-SA"/>
        </w:rPr>
      </w:pPr>
      <w:r>
        <w:rPr>
          <w:bCs/>
          <w:color w:val="000000"/>
          <w:lang w:eastAsia="ar-SA"/>
        </w:rPr>
        <w:t xml:space="preserve">2. </w:t>
      </w:r>
      <w:r>
        <w:rPr>
          <w:lang w:eastAsia="ar-SA"/>
        </w:rPr>
        <w:t>Taisyklės galioja Skuodo rajono savivaldybės teritorijoje. Jų privalo laikytis visi fiziniai ir juridiniai asmenys.</w:t>
      </w:r>
    </w:p>
    <w:p w14:paraId="0AB709D5" w14:textId="1459A0A8" w:rsidR="00C10721" w:rsidRDefault="00C10721" w:rsidP="00C10721">
      <w:pPr>
        <w:tabs>
          <w:tab w:val="left" w:pos="-3402"/>
          <w:tab w:val="left" w:pos="709"/>
          <w:tab w:val="left" w:pos="993"/>
        </w:tabs>
        <w:ind w:firstLine="1247"/>
        <w:jc w:val="both"/>
        <w:rPr>
          <w:lang w:eastAsia="ar-SA"/>
        </w:rPr>
      </w:pPr>
      <w:r>
        <w:rPr>
          <w:lang w:eastAsia="ar-SA"/>
        </w:rPr>
        <w:t>3. Taisyklės netaikomos ant dirbtinai išlieto ledo.</w:t>
      </w:r>
    </w:p>
    <w:p w14:paraId="1F30916A" w14:textId="253F0F4F" w:rsidR="00C10721" w:rsidRDefault="00C10721" w:rsidP="00C10721">
      <w:pPr>
        <w:tabs>
          <w:tab w:val="left" w:pos="-3402"/>
          <w:tab w:val="left" w:pos="709"/>
          <w:tab w:val="left" w:pos="993"/>
        </w:tabs>
        <w:ind w:firstLine="1247"/>
        <w:jc w:val="both"/>
        <w:rPr>
          <w:lang w:eastAsia="ar-SA"/>
        </w:rPr>
      </w:pPr>
      <w:r>
        <w:rPr>
          <w:color w:val="000000"/>
          <w:spacing w:val="2"/>
        </w:rPr>
        <w:t>4</w:t>
      </w:r>
      <w:r w:rsidRPr="00D33D78">
        <w:rPr>
          <w:color w:val="000000"/>
          <w:spacing w:val="2"/>
        </w:rPr>
        <w:t xml:space="preserve">. Maudymosi sezonas prasideda </w:t>
      </w:r>
      <w:r>
        <w:rPr>
          <w:color w:val="000000"/>
          <w:spacing w:val="2"/>
        </w:rPr>
        <w:t>birželio</w:t>
      </w:r>
      <w:r w:rsidRPr="00D33D78">
        <w:rPr>
          <w:color w:val="000000"/>
          <w:spacing w:val="2"/>
        </w:rPr>
        <w:t xml:space="preserve"> 1 d. ir baigiasi rugsėjo 15 d.</w:t>
      </w:r>
      <w:bookmarkStart w:id="2" w:name="part_6e0100c725c648ac867965252132e3db"/>
      <w:bookmarkEnd w:id="2"/>
    </w:p>
    <w:p w14:paraId="25474349" w14:textId="7F3B1B4B" w:rsidR="00C10721" w:rsidRPr="00D33D78" w:rsidRDefault="00C10721" w:rsidP="00C10721">
      <w:pPr>
        <w:tabs>
          <w:tab w:val="left" w:pos="-3402"/>
          <w:tab w:val="left" w:pos="709"/>
          <w:tab w:val="left" w:pos="993"/>
        </w:tabs>
        <w:ind w:firstLine="1247"/>
        <w:jc w:val="both"/>
        <w:rPr>
          <w:lang w:eastAsia="ar-SA"/>
        </w:rPr>
      </w:pPr>
      <w:r>
        <w:rPr>
          <w:color w:val="000000"/>
          <w:spacing w:val="2"/>
        </w:rPr>
        <w:t>5</w:t>
      </w:r>
      <w:r w:rsidRPr="00D33D78">
        <w:rPr>
          <w:color w:val="000000"/>
          <w:spacing w:val="2"/>
        </w:rPr>
        <w:t>. </w:t>
      </w:r>
      <w:r w:rsidRPr="00D33D78">
        <w:rPr>
          <w:color w:val="000000"/>
        </w:rPr>
        <w:t xml:space="preserve">Maudymosi sezono metu  lankymo valandos </w:t>
      </w:r>
      <w:r>
        <w:rPr>
          <w:color w:val="000000"/>
        </w:rPr>
        <w:t xml:space="preserve">prie vandens telkinių </w:t>
      </w:r>
      <w:r w:rsidRPr="00D33D78">
        <w:rPr>
          <w:color w:val="000000"/>
        </w:rPr>
        <w:t xml:space="preserve">– nuo </w:t>
      </w:r>
      <w:r>
        <w:rPr>
          <w:color w:val="000000"/>
        </w:rPr>
        <w:t>6</w:t>
      </w:r>
      <w:r w:rsidRPr="00D33D78">
        <w:rPr>
          <w:color w:val="000000"/>
        </w:rPr>
        <w:t xml:space="preserve"> val. iki 2</w:t>
      </w:r>
      <w:r>
        <w:rPr>
          <w:color w:val="000000"/>
        </w:rPr>
        <w:t>3</w:t>
      </w:r>
      <w:r w:rsidRPr="00D33D78">
        <w:rPr>
          <w:color w:val="000000"/>
        </w:rPr>
        <w:t xml:space="preserve"> val.</w:t>
      </w:r>
    </w:p>
    <w:p w14:paraId="39ED0EB4" w14:textId="71A5D249" w:rsidR="00C10721" w:rsidRDefault="00C10721" w:rsidP="00C10721">
      <w:pPr>
        <w:tabs>
          <w:tab w:val="left" w:pos="-3402"/>
          <w:tab w:val="left" w:pos="709"/>
          <w:tab w:val="left" w:pos="993"/>
        </w:tabs>
        <w:ind w:firstLine="1247"/>
        <w:jc w:val="both"/>
        <w:rPr>
          <w:lang w:eastAsia="ar-SA"/>
        </w:rPr>
      </w:pPr>
      <w:r>
        <w:rPr>
          <w:lang w:eastAsia="ar-SA"/>
        </w:rPr>
        <w:t>6. Poilsiautojams matomoje vietoje yra įrengtas informacinis stendas, kuriame nurodoma maudymosi sezono trukmė, higienos reikalavimai, rekomendacijos lankytojams bei pateikiami maudyklų vandens kokybės tyrimai ir kita aktuali informacija.</w:t>
      </w:r>
    </w:p>
    <w:p w14:paraId="4FCBAB55" w14:textId="3834D641" w:rsidR="00C10721" w:rsidRDefault="00C10721" w:rsidP="00C10721">
      <w:pPr>
        <w:tabs>
          <w:tab w:val="left" w:pos="284"/>
          <w:tab w:val="left" w:pos="709"/>
          <w:tab w:val="left" w:pos="993"/>
        </w:tabs>
        <w:ind w:firstLine="1247"/>
        <w:jc w:val="both"/>
      </w:pPr>
      <w:r>
        <w:rPr>
          <w:bCs/>
          <w:color w:val="000000"/>
        </w:rPr>
        <w:t xml:space="preserve">7. </w:t>
      </w:r>
      <w:r>
        <w:t xml:space="preserve">Savivaldybės teritorijoje esantys, naujai įrengti arba rekonstruoti paplūdimiai turi būti įteisinti </w:t>
      </w:r>
      <w:r w:rsidR="00417525">
        <w:t>S</w:t>
      </w:r>
      <w:r>
        <w:t xml:space="preserve">avivaldybės tarybos sprendimu, o jų sąrašas – skelbiamas interneto </w:t>
      </w:r>
      <w:r w:rsidR="00417525">
        <w:t>svetainėje</w:t>
      </w:r>
      <w:r>
        <w:t xml:space="preserve"> www.skuodas.lt.</w:t>
      </w:r>
    </w:p>
    <w:p w14:paraId="5378BFE8" w14:textId="340BD19C" w:rsidR="00C10721" w:rsidRDefault="00C10721" w:rsidP="00C10721">
      <w:pPr>
        <w:tabs>
          <w:tab w:val="left" w:pos="-3402"/>
          <w:tab w:val="left" w:pos="709"/>
          <w:tab w:val="left" w:pos="993"/>
        </w:tabs>
        <w:ind w:firstLine="1247"/>
        <w:jc w:val="both"/>
      </w:pPr>
      <w:r>
        <w:rPr>
          <w:bCs/>
          <w:color w:val="000000"/>
        </w:rPr>
        <w:t xml:space="preserve">8. </w:t>
      </w:r>
      <w:r>
        <w:t xml:space="preserve">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w:t>
      </w:r>
    </w:p>
    <w:p w14:paraId="5A6713ED" w14:textId="5E3475DB" w:rsidR="00C10721" w:rsidRDefault="00C10721" w:rsidP="00C10721">
      <w:pPr>
        <w:tabs>
          <w:tab w:val="left" w:pos="-3402"/>
          <w:tab w:val="left" w:pos="709"/>
          <w:tab w:val="left" w:pos="993"/>
        </w:tabs>
        <w:ind w:firstLine="1247"/>
        <w:jc w:val="both"/>
      </w:pPr>
      <w:r>
        <w:rPr>
          <w:bCs/>
          <w:color w:val="000000"/>
        </w:rPr>
        <w:t xml:space="preserve">9. </w:t>
      </w:r>
      <w:r>
        <w:t xml:space="preserve">Taisyklėse vartojamos sąvokos atitinka Lietuvos Respublikos vandens įstatyme, Lietuvos Respublikos teritorijų planavimo įstatyme, Lietuvos Respublikos turizmo įstatyme ir Lietuvos Respublikos saugomų teritorijų įstatyme nustatytas sąvokas. </w:t>
      </w:r>
    </w:p>
    <w:p w14:paraId="3F745379" w14:textId="77777777" w:rsidR="00C10721" w:rsidRPr="00417525" w:rsidRDefault="00C10721" w:rsidP="00C10721">
      <w:pPr>
        <w:tabs>
          <w:tab w:val="left" w:pos="993"/>
        </w:tabs>
        <w:rPr>
          <w:b/>
          <w:bCs/>
          <w:sz w:val="16"/>
          <w:szCs w:val="16"/>
        </w:rPr>
      </w:pPr>
    </w:p>
    <w:p w14:paraId="6CB323C5" w14:textId="77777777" w:rsidR="00C10721" w:rsidRDefault="00C10721" w:rsidP="00C10721">
      <w:pPr>
        <w:tabs>
          <w:tab w:val="left" w:pos="709"/>
          <w:tab w:val="left" w:pos="1134"/>
        </w:tabs>
        <w:jc w:val="center"/>
        <w:rPr>
          <w:b/>
          <w:bCs/>
        </w:rPr>
      </w:pPr>
      <w:r>
        <w:rPr>
          <w:b/>
          <w:bCs/>
        </w:rPr>
        <w:t>II SKYRIUS</w:t>
      </w:r>
    </w:p>
    <w:p w14:paraId="2F701C1A" w14:textId="77777777" w:rsidR="00C10721" w:rsidRDefault="00C10721" w:rsidP="00C10721">
      <w:pPr>
        <w:tabs>
          <w:tab w:val="left" w:pos="709"/>
          <w:tab w:val="left" w:pos="1134"/>
        </w:tabs>
        <w:jc w:val="center"/>
        <w:rPr>
          <w:b/>
          <w:bCs/>
        </w:rPr>
      </w:pPr>
      <w:r>
        <w:rPr>
          <w:b/>
          <w:bCs/>
        </w:rPr>
        <w:t>SAUGAUS ELGESIO VANDENS TELKINIŲ VANDENYJE</w:t>
      </w:r>
    </w:p>
    <w:p w14:paraId="7AF2DBB2" w14:textId="77777777" w:rsidR="00C10721" w:rsidRDefault="00C10721" w:rsidP="00C10721">
      <w:pPr>
        <w:tabs>
          <w:tab w:val="left" w:pos="709"/>
          <w:tab w:val="left" w:pos="1134"/>
        </w:tabs>
        <w:ind w:firstLine="62"/>
        <w:jc w:val="center"/>
        <w:rPr>
          <w:b/>
          <w:bCs/>
        </w:rPr>
      </w:pPr>
      <w:r>
        <w:rPr>
          <w:b/>
          <w:bCs/>
        </w:rPr>
        <w:t>IR PAPLŪDIMIUOSE REIKALAVIMAI</w:t>
      </w:r>
    </w:p>
    <w:p w14:paraId="51E33C17" w14:textId="77777777" w:rsidR="00C10721" w:rsidRPr="00417525" w:rsidRDefault="00C10721" w:rsidP="00C10721">
      <w:pPr>
        <w:tabs>
          <w:tab w:val="left" w:pos="709"/>
          <w:tab w:val="left" w:pos="1134"/>
        </w:tabs>
        <w:ind w:firstLine="709"/>
        <w:jc w:val="both"/>
        <w:rPr>
          <w:sz w:val="16"/>
          <w:szCs w:val="16"/>
        </w:rPr>
      </w:pPr>
    </w:p>
    <w:p w14:paraId="15852516" w14:textId="52BBBA60" w:rsidR="00C10721" w:rsidRDefault="00C10721" w:rsidP="00AE07BF">
      <w:pPr>
        <w:tabs>
          <w:tab w:val="left" w:pos="284"/>
          <w:tab w:val="left" w:pos="1134"/>
        </w:tabs>
        <w:ind w:firstLine="1247"/>
        <w:jc w:val="both"/>
      </w:pPr>
      <w:r>
        <w:t>10. Vandens telkinio vandenyje draudžiama:</w:t>
      </w:r>
    </w:p>
    <w:p w14:paraId="2FEC7198" w14:textId="33FC17FC" w:rsidR="00C10721" w:rsidRDefault="00C10721" w:rsidP="00AE07BF">
      <w:pPr>
        <w:tabs>
          <w:tab w:val="left" w:pos="284"/>
          <w:tab w:val="left" w:pos="1134"/>
        </w:tabs>
        <w:ind w:firstLine="1247"/>
        <w:jc w:val="both"/>
      </w:pPr>
      <w:r>
        <w:t>10.1. plaukioti ar bristi nesaugiose vietose (prie užtvankų, dirbtinių krioklių, šalia hidroelektrinėse naudojamų įrenginių, esančių vandenyje</w:t>
      </w:r>
      <w:r w:rsidR="00417525">
        <w:t>,</w:t>
      </w:r>
      <w:r>
        <w:t xml:space="preserve"> ir pan.) arba vietose, pažymėtose draudžiančiais maudytis informaciniais ženklais; </w:t>
      </w:r>
    </w:p>
    <w:p w14:paraId="1CCE9B54" w14:textId="4C4C3FAA" w:rsidR="00C10721" w:rsidRDefault="00C10721" w:rsidP="00AE07BF">
      <w:pPr>
        <w:tabs>
          <w:tab w:val="left" w:pos="284"/>
          <w:tab w:val="left" w:pos="1134"/>
        </w:tabs>
        <w:ind w:firstLine="1247"/>
        <w:jc w:val="both"/>
      </w:pPr>
      <w:r>
        <w:t>10.2. maudytis neblaiviam ar apsvaigusiam nuo narkotinių, psichotropinių ar kitų psichiką veikiančių medžiagų;</w:t>
      </w:r>
    </w:p>
    <w:p w14:paraId="3D29A774" w14:textId="5A7AABFF" w:rsidR="00C10721" w:rsidRDefault="00C10721" w:rsidP="00AE07BF">
      <w:pPr>
        <w:tabs>
          <w:tab w:val="left" w:pos="284"/>
          <w:tab w:val="left" w:pos="1134"/>
        </w:tabs>
        <w:ind w:firstLine="1247"/>
        <w:jc w:val="both"/>
      </w:pPr>
      <w:r>
        <w:t>10.3. maudytis vaikams iki 14 metų be suaugusio žmogaus priežiūros;</w:t>
      </w:r>
    </w:p>
    <w:p w14:paraId="0209E0FD" w14:textId="41F41D79" w:rsidR="00C10721" w:rsidRDefault="00C10721" w:rsidP="00AE07BF">
      <w:pPr>
        <w:tabs>
          <w:tab w:val="left" w:pos="284"/>
          <w:tab w:val="left" w:pos="1134"/>
        </w:tabs>
        <w:ind w:firstLine="1247"/>
        <w:jc w:val="both"/>
      </w:pPr>
      <w:r>
        <w:t>10.4. palikti prie vandens be priežiūros vaikus iki 14 metų;</w:t>
      </w:r>
    </w:p>
    <w:p w14:paraId="50090733" w14:textId="34521151" w:rsidR="00C10721" w:rsidRDefault="00C10721" w:rsidP="00AE07BF">
      <w:pPr>
        <w:tabs>
          <w:tab w:val="left" w:pos="284"/>
          <w:tab w:val="left" w:pos="1134"/>
        </w:tabs>
        <w:ind w:firstLine="1247"/>
        <w:jc w:val="both"/>
      </w:pPr>
      <w:r>
        <w:lastRenderedPageBreak/>
        <w:t>10.5. plaukioti ant pripučiamų čiužinių, transporto priemonių padangų ir kamerų, rąstų, lentų ir kitų plaukiojimui nepritaikytų daiktų;</w:t>
      </w:r>
    </w:p>
    <w:p w14:paraId="05661FB4" w14:textId="0081DDBA" w:rsidR="00C10721" w:rsidRDefault="00C10721" w:rsidP="00AE07BF">
      <w:pPr>
        <w:tabs>
          <w:tab w:val="left" w:pos="284"/>
          <w:tab w:val="left" w:pos="1134"/>
        </w:tabs>
        <w:ind w:firstLine="1247"/>
        <w:jc w:val="both"/>
      </w:pPr>
      <w:r>
        <w:t>10.6. plaukioti plaukiojimui pritaikytomis plaukiojimo priemonėmis tam neskirtose paplūdimių maudyklų zonose, jomis kelti pavojų žmonėms ir aplinkai;</w:t>
      </w:r>
    </w:p>
    <w:p w14:paraId="39DADD49" w14:textId="27FCC730" w:rsidR="00C10721" w:rsidRDefault="00C10721" w:rsidP="00AE07BF">
      <w:pPr>
        <w:tabs>
          <w:tab w:val="left" w:pos="284"/>
          <w:tab w:val="left" w:pos="1134"/>
        </w:tabs>
        <w:ind w:firstLine="1247"/>
        <w:jc w:val="both"/>
      </w:pPr>
      <w:r>
        <w:t>10.7. suptis ir vaikščioti tam nepritaikytose plaukiojimo priemonėse, taip pat nesilaikyti plaukiojimo priemonės gamintojo nustatytų saugaus plaukiojimo priemonės naudojimo reikalavimų ir (ar) draudimų;</w:t>
      </w:r>
    </w:p>
    <w:p w14:paraId="1C680965" w14:textId="67F60871" w:rsidR="00C10721" w:rsidRDefault="00C10721" w:rsidP="00AE07BF">
      <w:pPr>
        <w:tabs>
          <w:tab w:val="left" w:pos="284"/>
          <w:tab w:val="left" w:pos="1134"/>
        </w:tabs>
        <w:ind w:firstLine="1247"/>
        <w:jc w:val="both"/>
      </w:pPr>
      <w:r>
        <w:t>10.8. plaukti plaukiojimo priemone, jeigu joje nėra gelbėjimosi liemenių, skirtų visiems joje esantiems asmenims;</w:t>
      </w:r>
    </w:p>
    <w:p w14:paraId="5E3D334B" w14:textId="205B5338" w:rsidR="00C10721" w:rsidRDefault="00C10721" w:rsidP="00AE07BF">
      <w:pPr>
        <w:tabs>
          <w:tab w:val="left" w:pos="284"/>
          <w:tab w:val="left" w:pos="1134"/>
        </w:tabs>
        <w:ind w:firstLine="1247"/>
        <w:jc w:val="both"/>
      </w:pPr>
      <w:r>
        <w:t>10.9. maudytis, nardyti ir šokinėti iš (nuo) plaukiančios plaukiojimo priemonės;</w:t>
      </w:r>
    </w:p>
    <w:p w14:paraId="6CE5A8A6" w14:textId="58961DC8" w:rsidR="00C10721" w:rsidRDefault="00C10721" w:rsidP="00AE07BF">
      <w:pPr>
        <w:tabs>
          <w:tab w:val="left" w:pos="284"/>
          <w:tab w:val="left" w:pos="1134"/>
        </w:tabs>
        <w:ind w:firstLine="1247"/>
        <w:jc w:val="both"/>
      </w:pPr>
      <w:r>
        <w:t>10.10. maudytis žaibuojant ir (ar) perkūnijos, škvalo, kilusio viesulo metu;</w:t>
      </w:r>
    </w:p>
    <w:p w14:paraId="4183D16E" w14:textId="2675BD1F" w:rsidR="00C10721" w:rsidRDefault="00C10721" w:rsidP="00AE07BF">
      <w:pPr>
        <w:tabs>
          <w:tab w:val="left" w:pos="284"/>
          <w:tab w:val="left" w:pos="1134"/>
        </w:tabs>
        <w:ind w:firstLine="1247"/>
        <w:jc w:val="both"/>
      </w:pPr>
      <w:r>
        <w:t>10.11. rūkyti (išskyrus įrengtas rūkymo vietas);</w:t>
      </w:r>
    </w:p>
    <w:p w14:paraId="7F578E7D" w14:textId="297599AD" w:rsidR="00C10721" w:rsidRDefault="00C10721" w:rsidP="00AE07BF">
      <w:pPr>
        <w:tabs>
          <w:tab w:val="left" w:pos="284"/>
          <w:tab w:val="left" w:pos="1134"/>
        </w:tabs>
        <w:ind w:firstLine="1247"/>
        <w:jc w:val="both"/>
      </w:pPr>
      <w:r>
        <w:t>10.12. maudykloje įrengti stovyklavietes;</w:t>
      </w:r>
    </w:p>
    <w:p w14:paraId="5D0241BA" w14:textId="26CD39D6" w:rsidR="00C10721" w:rsidRDefault="00C10721" w:rsidP="00AE07BF">
      <w:pPr>
        <w:tabs>
          <w:tab w:val="left" w:pos="284"/>
          <w:tab w:val="left" w:pos="1134"/>
        </w:tabs>
        <w:ind w:firstLine="1247"/>
        <w:jc w:val="both"/>
      </w:pPr>
      <w:r>
        <w:t>10.13. maudyklose kurti laužus;</w:t>
      </w:r>
    </w:p>
    <w:p w14:paraId="3AA06133" w14:textId="2522C19C" w:rsidR="00C10721" w:rsidRDefault="00C10721" w:rsidP="00AE07BF">
      <w:pPr>
        <w:tabs>
          <w:tab w:val="left" w:pos="284"/>
          <w:tab w:val="left" w:pos="1134"/>
        </w:tabs>
        <w:ind w:firstLine="1247"/>
        <w:jc w:val="both"/>
      </w:pPr>
      <w:r>
        <w:t>10.14. skinti ar naikinti saugomų rūšių augalus;</w:t>
      </w:r>
    </w:p>
    <w:p w14:paraId="35BDB932" w14:textId="1BD664A0" w:rsidR="00C10721" w:rsidRDefault="00C10721" w:rsidP="00AE07BF">
      <w:pPr>
        <w:tabs>
          <w:tab w:val="left" w:pos="284"/>
          <w:tab w:val="left" w:pos="1134"/>
        </w:tabs>
        <w:ind w:firstLine="1247"/>
        <w:jc w:val="both"/>
      </w:pPr>
      <w:r>
        <w:t>10.15. būti nuogiems asmenims (nedėvintiems maudymosi kostiumų ar dėvintiems tik jų dalį);</w:t>
      </w:r>
    </w:p>
    <w:p w14:paraId="4A767A92" w14:textId="3111188D" w:rsidR="00C10721" w:rsidRDefault="00C10721" w:rsidP="00AE07BF">
      <w:pPr>
        <w:tabs>
          <w:tab w:val="left" w:pos="284"/>
          <w:tab w:val="left" w:pos="1134"/>
        </w:tabs>
        <w:ind w:firstLine="1247"/>
        <w:jc w:val="both"/>
      </w:pPr>
      <w:r>
        <w:t xml:space="preserve">10.16. lankytis su gyvūnais tam neskirtose paplūdimio vietose. </w:t>
      </w:r>
    </w:p>
    <w:p w14:paraId="3E4910DA" w14:textId="0B7A64C5" w:rsidR="00C10721" w:rsidRDefault="00C10721" w:rsidP="00AE07BF">
      <w:pPr>
        <w:tabs>
          <w:tab w:val="left" w:pos="0"/>
          <w:tab w:val="left" w:pos="284"/>
          <w:tab w:val="left" w:pos="1134"/>
        </w:tabs>
        <w:ind w:firstLine="1247"/>
        <w:jc w:val="both"/>
      </w:pPr>
      <w:r>
        <w:t>11. Pagrindinės saugaus elgesio vandens telkinio vandenyje taisyklės (rekomendacijos):</w:t>
      </w:r>
    </w:p>
    <w:p w14:paraId="14183E8F" w14:textId="37913EA3" w:rsidR="00C10721" w:rsidRDefault="00C10721" w:rsidP="00AE07BF">
      <w:pPr>
        <w:tabs>
          <w:tab w:val="left" w:pos="0"/>
          <w:tab w:val="left" w:pos="284"/>
          <w:tab w:val="left" w:pos="1134"/>
        </w:tabs>
        <w:ind w:firstLine="1247"/>
        <w:jc w:val="both"/>
      </w:pPr>
      <w:r>
        <w:t>11.1. nemokėdami plaukti neikite į vandenį giliau kaip iki krūtinės;</w:t>
      </w:r>
    </w:p>
    <w:p w14:paraId="0124B2BE" w14:textId="1B9D7EA9" w:rsidR="00C10721" w:rsidRDefault="00C10721" w:rsidP="00AE07BF">
      <w:pPr>
        <w:tabs>
          <w:tab w:val="left" w:pos="0"/>
          <w:tab w:val="left" w:pos="284"/>
          <w:tab w:val="left" w:pos="1134"/>
        </w:tabs>
        <w:ind w:firstLine="1247"/>
        <w:jc w:val="both"/>
      </w:pPr>
      <w:r>
        <w:t>11.2. nesimaudykite vieni, taip pat nesimaudykite nežinomose, nuošaliose vietose;</w:t>
      </w:r>
    </w:p>
    <w:p w14:paraId="77E9DEBD" w14:textId="157902B3" w:rsidR="00C10721" w:rsidRDefault="00C10721" w:rsidP="00AE07BF">
      <w:pPr>
        <w:tabs>
          <w:tab w:val="left" w:pos="0"/>
          <w:tab w:val="left" w:pos="284"/>
          <w:tab w:val="left" w:pos="1134"/>
        </w:tabs>
        <w:ind w:firstLine="1247"/>
        <w:jc w:val="both"/>
      </w:pPr>
      <w:r>
        <w:t xml:space="preserve">11.3.  maudykitės tik įsitikinę, kad saugu, į nežinomą vandens telkinio vietą iš pradžių lėtai briskite, nenerkite ir nešokite į vandenį; </w:t>
      </w:r>
    </w:p>
    <w:p w14:paraId="6212EFF2" w14:textId="0B09B66E" w:rsidR="00C10721" w:rsidRDefault="00C10721" w:rsidP="00AE07BF">
      <w:pPr>
        <w:tabs>
          <w:tab w:val="left" w:pos="0"/>
          <w:tab w:val="left" w:pos="284"/>
          <w:tab w:val="left" w:pos="1134"/>
        </w:tabs>
        <w:ind w:firstLine="1247"/>
        <w:jc w:val="both"/>
      </w:pPr>
      <w:r>
        <w:t>11.4. nestovėkite ir nežaiskite ten, kur galima netikėtai įkristi į vandenį;</w:t>
      </w:r>
    </w:p>
    <w:p w14:paraId="0B8C02E4" w14:textId="69D7D18C" w:rsidR="00C10721" w:rsidRDefault="00C10721" w:rsidP="00AE07BF">
      <w:pPr>
        <w:tabs>
          <w:tab w:val="left" w:pos="0"/>
          <w:tab w:val="left" w:pos="284"/>
          <w:tab w:val="left" w:pos="1134"/>
        </w:tabs>
        <w:ind w:firstLine="1247"/>
        <w:jc w:val="both"/>
      </w:pPr>
      <w:r>
        <w:t>11.5. nešokite į vandenį staiga, jei esate perkaitę, pirmiausia apsišlakstykite;</w:t>
      </w:r>
    </w:p>
    <w:p w14:paraId="15578E7E" w14:textId="5D72A1A0" w:rsidR="00C10721" w:rsidRDefault="00C10721" w:rsidP="00AE07BF">
      <w:pPr>
        <w:tabs>
          <w:tab w:val="left" w:pos="0"/>
          <w:tab w:val="left" w:pos="284"/>
          <w:tab w:val="left" w:pos="1134"/>
        </w:tabs>
        <w:ind w:firstLine="1247"/>
        <w:jc w:val="both"/>
      </w:pPr>
      <w:r>
        <w:t>11.6. maudydamiesi nekramtykite gumos, nevalgykite, nesimaudykite iškart po valgio;</w:t>
      </w:r>
    </w:p>
    <w:p w14:paraId="5B022AF3" w14:textId="0F801A59" w:rsidR="00C10721" w:rsidRDefault="00C10721" w:rsidP="00AE07BF">
      <w:pPr>
        <w:tabs>
          <w:tab w:val="left" w:pos="0"/>
          <w:tab w:val="left" w:pos="284"/>
          <w:tab w:val="left" w:pos="1134"/>
        </w:tabs>
        <w:ind w:firstLine="1247"/>
        <w:jc w:val="both"/>
      </w:pPr>
      <w:r>
        <w:t>11.7. nežaiskite vandenyje pavojingų žaidimų ir to neleiskite daryti vaikams: nenardinkite kito asmens, netampykite už kojų, nelipkite kitiems ant pečių;</w:t>
      </w:r>
    </w:p>
    <w:p w14:paraId="7D368870" w14:textId="783E8907" w:rsidR="00C10721" w:rsidRDefault="00C10721" w:rsidP="00AE07BF">
      <w:pPr>
        <w:tabs>
          <w:tab w:val="left" w:pos="0"/>
          <w:tab w:val="left" w:pos="284"/>
          <w:tab w:val="left" w:pos="1134"/>
        </w:tabs>
        <w:ind w:firstLine="1247"/>
        <w:jc w:val="both"/>
      </w:pPr>
      <w:r>
        <w:t>11.8. pradėję skęsti pasistenkite nepanikuoti, dėmesį į save atkreipkite šaukdami arba mojuodami rankomis, pasistenkite įkvėpti kuo daugiau oro, atsigulkite ant nugaros;</w:t>
      </w:r>
    </w:p>
    <w:p w14:paraId="301D1A90" w14:textId="507B3BDC" w:rsidR="00C10721" w:rsidRDefault="00C10721" w:rsidP="00AE07BF">
      <w:pPr>
        <w:tabs>
          <w:tab w:val="left" w:pos="0"/>
          <w:tab w:val="left" w:pos="284"/>
          <w:tab w:val="left" w:pos="1134"/>
        </w:tabs>
        <w:ind w:firstLine="1247"/>
        <w:jc w:val="both"/>
      </w:pPr>
      <w:r>
        <w:t>11.9. gelbėti skęstantįjį vandenyje be pagalbinių priemonių gali tik geras plaukikas, kuris moka profesionaliai įvertinti pavojaus lygį, išmano gelbėjimo būdus ir moka tai atlikti praktiškai;</w:t>
      </w:r>
    </w:p>
    <w:p w14:paraId="6790D31D" w14:textId="7913DFC6" w:rsidR="00C10721" w:rsidRDefault="00C10721" w:rsidP="00AE07BF">
      <w:pPr>
        <w:tabs>
          <w:tab w:val="left" w:pos="0"/>
          <w:tab w:val="left" w:pos="284"/>
          <w:tab w:val="left" w:pos="1134"/>
        </w:tabs>
        <w:ind w:firstLine="1247"/>
        <w:jc w:val="both"/>
      </w:pPr>
      <w:r>
        <w:t>11.10. pastebėję skęstantį žmogų šaukite mėgindami atkreipti aplinkinių dėmesį, kvieskite paplūdimio gelbėtojus, jeigu jų nėra,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14:paraId="39FFE058" w14:textId="47501C98" w:rsidR="00C10721" w:rsidRDefault="00AE07BF" w:rsidP="00AE07BF">
      <w:pPr>
        <w:tabs>
          <w:tab w:val="left" w:pos="0"/>
          <w:tab w:val="left" w:pos="284"/>
          <w:tab w:val="left" w:pos="1134"/>
        </w:tabs>
        <w:ind w:firstLine="1247"/>
        <w:jc w:val="both"/>
      </w:pPr>
      <w:r>
        <w:t>11</w:t>
      </w:r>
      <w:r w:rsidR="00C10721">
        <w:t>.11. nešaukite pagalbos, jei jos nereikia;</w:t>
      </w:r>
    </w:p>
    <w:p w14:paraId="284E5D85" w14:textId="7AA1DD34" w:rsidR="00C10721" w:rsidRDefault="00AE07BF" w:rsidP="00AE07BF">
      <w:pPr>
        <w:tabs>
          <w:tab w:val="left" w:pos="0"/>
          <w:tab w:val="left" w:pos="284"/>
          <w:tab w:val="left" w:pos="1134"/>
        </w:tabs>
        <w:ind w:firstLine="1247"/>
        <w:jc w:val="both"/>
      </w:pPr>
      <w:r>
        <w:t>11</w:t>
      </w:r>
      <w:r w:rsidR="00C10721">
        <w:t>.12. neplaukiokite ten, kur atliekami šuoliai į vandenį;</w:t>
      </w:r>
    </w:p>
    <w:p w14:paraId="61669114" w14:textId="33339793" w:rsidR="00C10721" w:rsidRDefault="00AE07BF" w:rsidP="00AE07BF">
      <w:pPr>
        <w:tabs>
          <w:tab w:val="left" w:pos="0"/>
          <w:tab w:val="left" w:pos="284"/>
          <w:tab w:val="left" w:pos="1134"/>
        </w:tabs>
        <w:ind w:firstLine="1247"/>
        <w:jc w:val="both"/>
      </w:pPr>
      <w:r>
        <w:t>11</w:t>
      </w:r>
      <w:r w:rsidR="00C10721">
        <w:t>.13. nesiartinkite prie praplaukiančių valčių (laivų), nes kyla grėsmė būti įtrauktam po valčių (laivo) sraigtais;</w:t>
      </w:r>
    </w:p>
    <w:p w14:paraId="36D89D55" w14:textId="14EE21AD" w:rsidR="00C10721" w:rsidRDefault="00AE07BF" w:rsidP="00AE07BF">
      <w:pPr>
        <w:tabs>
          <w:tab w:val="left" w:pos="0"/>
          <w:tab w:val="left" w:pos="284"/>
          <w:tab w:val="left" w:pos="1134"/>
        </w:tabs>
        <w:ind w:firstLine="1247"/>
        <w:jc w:val="both"/>
      </w:pPr>
      <w:r>
        <w:t>11</w:t>
      </w:r>
      <w:r w:rsidR="00C10721">
        <w:t>.14. gelbėjimosi liemenę užsidėkite prieš išplaukdami plaukiojimo priemone į vandens telkinį ir ją dėvėkite visą laiką, taip pat būdami plaukiojimo priemonėje ant vandens.</w:t>
      </w:r>
    </w:p>
    <w:p w14:paraId="2F18A364" w14:textId="77777777" w:rsidR="00C10721" w:rsidRPr="00417525" w:rsidRDefault="00C10721" w:rsidP="00AE07BF">
      <w:pPr>
        <w:tabs>
          <w:tab w:val="left" w:pos="1134"/>
        </w:tabs>
        <w:ind w:firstLine="1247"/>
        <w:jc w:val="both"/>
        <w:rPr>
          <w:sz w:val="16"/>
          <w:szCs w:val="16"/>
        </w:rPr>
      </w:pPr>
    </w:p>
    <w:p w14:paraId="5BD710FC" w14:textId="77777777" w:rsidR="00C10721" w:rsidRDefault="00C10721" w:rsidP="00C10721">
      <w:pPr>
        <w:tabs>
          <w:tab w:val="left" w:pos="1134"/>
          <w:tab w:val="left" w:pos="1276"/>
        </w:tabs>
        <w:jc w:val="center"/>
        <w:rPr>
          <w:b/>
          <w:bCs/>
        </w:rPr>
      </w:pPr>
      <w:r>
        <w:rPr>
          <w:b/>
          <w:bCs/>
        </w:rPr>
        <w:t>III SKYRIUS</w:t>
      </w:r>
    </w:p>
    <w:p w14:paraId="64B37421" w14:textId="77777777" w:rsidR="00C10721" w:rsidRDefault="00C10721" w:rsidP="00C10721">
      <w:pPr>
        <w:tabs>
          <w:tab w:val="left" w:pos="1134"/>
          <w:tab w:val="left" w:pos="1276"/>
        </w:tabs>
        <w:jc w:val="center"/>
        <w:rPr>
          <w:b/>
          <w:bCs/>
        </w:rPr>
      </w:pPr>
      <w:r>
        <w:rPr>
          <w:b/>
          <w:bCs/>
        </w:rPr>
        <w:t>SAUGAUS ELGESIO ANT VANDENS TELKINIŲ LEDO REIKALAVIMAI</w:t>
      </w:r>
    </w:p>
    <w:p w14:paraId="537AF4FF" w14:textId="77777777" w:rsidR="00C10721" w:rsidRPr="00417525" w:rsidRDefault="00C10721" w:rsidP="00C10721">
      <w:pPr>
        <w:tabs>
          <w:tab w:val="left" w:pos="1134"/>
          <w:tab w:val="left" w:pos="1276"/>
        </w:tabs>
        <w:ind w:firstLine="709"/>
        <w:jc w:val="center"/>
        <w:rPr>
          <w:b/>
          <w:bCs/>
          <w:sz w:val="16"/>
          <w:szCs w:val="16"/>
        </w:rPr>
      </w:pPr>
    </w:p>
    <w:p w14:paraId="2F15C0C4" w14:textId="6DF21E5C" w:rsidR="00C10721" w:rsidRDefault="00C10721" w:rsidP="00AE07BF">
      <w:pPr>
        <w:tabs>
          <w:tab w:val="left" w:pos="0"/>
          <w:tab w:val="left" w:pos="709"/>
          <w:tab w:val="left" w:pos="1134"/>
        </w:tabs>
        <w:ind w:firstLine="1247"/>
        <w:jc w:val="both"/>
      </w:pPr>
      <w:r>
        <w:t>1</w:t>
      </w:r>
      <w:r w:rsidR="00AE07BF">
        <w:t>2</w:t>
      </w:r>
      <w:r>
        <w:t>.</w:t>
      </w:r>
      <w:r w:rsidR="00AE07BF">
        <w:t xml:space="preserve"> </w:t>
      </w:r>
      <w:r>
        <w:t>Ant vandens telkinių ledo draudžiama:</w:t>
      </w:r>
    </w:p>
    <w:p w14:paraId="7090E8C8" w14:textId="5E46B4E0" w:rsidR="00C10721" w:rsidRDefault="00AE07BF" w:rsidP="00AE07BF">
      <w:pPr>
        <w:tabs>
          <w:tab w:val="left" w:pos="0"/>
          <w:tab w:val="left" w:pos="709"/>
        </w:tabs>
        <w:ind w:firstLine="1247"/>
        <w:jc w:val="both"/>
        <w:rPr>
          <w:bCs/>
        </w:rPr>
      </w:pPr>
      <w:r>
        <w:rPr>
          <w:bCs/>
        </w:rPr>
        <w:t xml:space="preserve">12.1. </w:t>
      </w:r>
      <w:r w:rsidR="00C10721">
        <w:t>vykdyti bet kokią veiklą neturint specialių smaigų, kuriais pasinaudojus būtų galima įlūžus išlipti ant ledo, ir tamsiuoju paros metu nedėvint liemenės ar kitos aprangos su šviesą atspindinčiais elementais;</w:t>
      </w:r>
    </w:p>
    <w:p w14:paraId="023F28BC" w14:textId="1DF70BE4" w:rsidR="00C10721" w:rsidRDefault="00AE07BF" w:rsidP="00AE07BF">
      <w:pPr>
        <w:tabs>
          <w:tab w:val="left" w:pos="0"/>
          <w:tab w:val="left" w:pos="567"/>
          <w:tab w:val="left" w:pos="709"/>
        </w:tabs>
        <w:ind w:firstLine="1247"/>
        <w:jc w:val="both"/>
        <w:rPr>
          <w:bCs/>
        </w:rPr>
      </w:pPr>
      <w:r>
        <w:rPr>
          <w:bCs/>
        </w:rPr>
        <w:lastRenderedPageBreak/>
        <w:t>12</w:t>
      </w:r>
      <w:r w:rsidR="00C10721">
        <w:rPr>
          <w:bCs/>
        </w:rPr>
        <w:t>.2</w:t>
      </w:r>
      <w:r>
        <w:rPr>
          <w:bCs/>
        </w:rPr>
        <w:t xml:space="preserve">. </w:t>
      </w:r>
      <w:r w:rsidR="00C10721">
        <w:t>palikti vaikus iki 14 metų be suaugusio žmogaus priežiūros;</w:t>
      </w:r>
    </w:p>
    <w:p w14:paraId="4C0A7350" w14:textId="0F99E5F8" w:rsidR="00C10721" w:rsidRDefault="00AE07BF" w:rsidP="00AE07BF">
      <w:pPr>
        <w:tabs>
          <w:tab w:val="left" w:pos="0"/>
          <w:tab w:val="left" w:pos="709"/>
        </w:tabs>
        <w:ind w:firstLine="1247"/>
        <w:jc w:val="both"/>
      </w:pPr>
      <w:r>
        <w:t xml:space="preserve">12.3. </w:t>
      </w:r>
      <w:r w:rsidR="00C10721">
        <w:t>vykdyti bet kokią veiklą esant neblaiviam ar apsvaigusiam nuo narkotinių, psichotropinių ar kitų psichiką veikiančių medžiagų;</w:t>
      </w:r>
    </w:p>
    <w:p w14:paraId="47F694B0" w14:textId="121C651C" w:rsidR="00C10721" w:rsidRDefault="00AE07BF" w:rsidP="00AE07BF">
      <w:pPr>
        <w:tabs>
          <w:tab w:val="left" w:pos="0"/>
          <w:tab w:val="left" w:pos="709"/>
        </w:tabs>
        <w:ind w:firstLine="1247"/>
        <w:jc w:val="both"/>
      </w:pPr>
      <w:r>
        <w:t>12</w:t>
      </w:r>
      <w:r w:rsidR="00C10721">
        <w:t>.4.</w:t>
      </w:r>
      <w:r>
        <w:t xml:space="preserve"> </w:t>
      </w:r>
      <w:r w:rsidR="00C10721">
        <w:t xml:space="preserve">rengti renginius neturint Skuodo rajono </w:t>
      </w:r>
      <w:r w:rsidR="00C10721">
        <w:rPr>
          <w:bCs/>
        </w:rPr>
        <w:t>savivaldybės administracijos leidimo</w:t>
      </w:r>
      <w:r w:rsidR="000F0532">
        <w:rPr>
          <w:bCs/>
        </w:rPr>
        <w:t>,</w:t>
      </w:r>
      <w:r w:rsidR="00C10721">
        <w:rPr>
          <w:bCs/>
        </w:rPr>
        <w:t xml:space="preserve"> išduoto vadovaujantis renginių organizavimo Skuodo rajono savivaldybės viešosiose vietose taisyklėmis</w:t>
      </w:r>
      <w:r w:rsidR="00C10721">
        <w:t>;</w:t>
      </w:r>
    </w:p>
    <w:p w14:paraId="59B2FF80" w14:textId="3EA94F91" w:rsidR="00C10721" w:rsidRDefault="00AE07BF" w:rsidP="00AE07BF">
      <w:pPr>
        <w:tabs>
          <w:tab w:val="left" w:pos="0"/>
          <w:tab w:val="left" w:pos="709"/>
        </w:tabs>
        <w:ind w:firstLine="1247"/>
        <w:jc w:val="both"/>
        <w:rPr>
          <w:rFonts w:eastAsia="Calibri"/>
        </w:rPr>
      </w:pPr>
      <w:r>
        <w:rPr>
          <w:rFonts w:eastAsia="Calibri"/>
        </w:rPr>
        <w:t>12</w:t>
      </w:r>
      <w:r w:rsidR="00C10721">
        <w:rPr>
          <w:rFonts w:eastAsia="Calibri"/>
        </w:rPr>
        <w:t>.5.</w:t>
      </w:r>
      <w:r>
        <w:rPr>
          <w:rFonts w:eastAsia="Calibri"/>
        </w:rPr>
        <w:t xml:space="preserve"> </w:t>
      </w:r>
      <w:r w:rsidR="00C10721">
        <w:t>stovėti ar važiuoti transporto priemonėmis, išskyrus atvejus, kai vykdoma žvejyba naudojant atitinkamas transporto priemones, būtinas tokiai žvejybai organizuoti</w:t>
      </w:r>
      <w:r w:rsidR="00C10721">
        <w:rPr>
          <w:bCs/>
        </w:rPr>
        <w:t>;</w:t>
      </w:r>
    </w:p>
    <w:p w14:paraId="4300A9FE" w14:textId="3C6BBECE" w:rsidR="00C10721" w:rsidRDefault="00AE07BF" w:rsidP="00AE07BF">
      <w:pPr>
        <w:tabs>
          <w:tab w:val="left" w:pos="0"/>
          <w:tab w:val="left" w:pos="709"/>
        </w:tabs>
        <w:ind w:firstLine="1247"/>
        <w:jc w:val="both"/>
      </w:pPr>
      <w:r>
        <w:t>12</w:t>
      </w:r>
      <w:r w:rsidR="00C10721">
        <w:t>.6.</w:t>
      </w:r>
      <w:r>
        <w:t xml:space="preserve"> </w:t>
      </w:r>
      <w:r w:rsidR="00C10721">
        <w:t>įrengti ir eksploatuoti čiuožyklas nesilaikant saugaus elgesio ant vandens telkinio ledo rekomendacijų</w:t>
      </w:r>
      <w:r w:rsidR="00C10721">
        <w:rPr>
          <w:bCs/>
        </w:rPr>
        <w:t>;</w:t>
      </w:r>
    </w:p>
    <w:p w14:paraId="0B863C9C" w14:textId="3619E8B1" w:rsidR="00C10721" w:rsidRDefault="00AE07BF" w:rsidP="00AE07BF">
      <w:pPr>
        <w:tabs>
          <w:tab w:val="left" w:pos="0"/>
          <w:tab w:val="left" w:pos="709"/>
        </w:tabs>
        <w:ind w:firstLine="1247"/>
        <w:jc w:val="both"/>
      </w:pPr>
      <w:r>
        <w:t>12</w:t>
      </w:r>
      <w:r w:rsidR="00C10721">
        <w:t>.7.</w:t>
      </w:r>
      <w:r>
        <w:t xml:space="preserve"> </w:t>
      </w:r>
      <w:r w:rsidR="00C10721">
        <w:t>vykdyti bet kokią veiklą, jei vandens telkinio ledas plonesnis nei 7 cm arba jo struktūra nevienalytė.</w:t>
      </w:r>
    </w:p>
    <w:p w14:paraId="37CFDD27" w14:textId="7FAA4800" w:rsidR="00C10721" w:rsidRDefault="00AE07BF" w:rsidP="00AE07BF">
      <w:pPr>
        <w:tabs>
          <w:tab w:val="left" w:pos="0"/>
          <w:tab w:val="left" w:pos="709"/>
          <w:tab w:val="left" w:pos="1134"/>
        </w:tabs>
        <w:ind w:firstLine="1247"/>
        <w:jc w:val="both"/>
      </w:pPr>
      <w:r>
        <w:t>13</w:t>
      </w:r>
      <w:r w:rsidR="00C10721">
        <w:t>.</w:t>
      </w:r>
      <w:r>
        <w:t xml:space="preserve"> </w:t>
      </w:r>
      <w:r w:rsidR="00C10721">
        <w:t>Iškirstą lede eketę, didesnę nei 20 × 20 cm, būtina pažymėti visiems žmonėms matomu būdu ir ryškių spalvų priemonėmis neteršiant aplinkos</w:t>
      </w:r>
      <w:r w:rsidR="00C10721">
        <w:rPr>
          <w:bCs/>
        </w:rPr>
        <w:t>.</w:t>
      </w:r>
    </w:p>
    <w:p w14:paraId="3C63E8A6" w14:textId="0A20B3C6" w:rsidR="00C10721" w:rsidRDefault="00AE07BF" w:rsidP="00AE07BF">
      <w:pPr>
        <w:tabs>
          <w:tab w:val="left" w:pos="0"/>
          <w:tab w:val="left" w:pos="284"/>
          <w:tab w:val="left" w:pos="567"/>
          <w:tab w:val="left" w:pos="709"/>
          <w:tab w:val="left" w:pos="1134"/>
        </w:tabs>
        <w:ind w:firstLine="1247"/>
        <w:jc w:val="both"/>
      </w:pPr>
      <w:r>
        <w:t>14</w:t>
      </w:r>
      <w:r w:rsidR="00C10721">
        <w:t>.</w:t>
      </w:r>
      <w:r>
        <w:t xml:space="preserve"> </w:t>
      </w:r>
      <w:r w:rsidR="00C10721">
        <w:t>Saugaus elgesio ant vandens telkinio ledo rekomendacijos:</w:t>
      </w:r>
    </w:p>
    <w:p w14:paraId="5FE10D15" w14:textId="6A0982F5" w:rsidR="00C10721" w:rsidRDefault="00AE07BF" w:rsidP="00AE07BF">
      <w:pPr>
        <w:tabs>
          <w:tab w:val="left" w:pos="0"/>
          <w:tab w:val="left" w:pos="284"/>
          <w:tab w:val="left" w:pos="567"/>
        </w:tabs>
        <w:ind w:firstLine="1247"/>
        <w:jc w:val="both"/>
      </w:pPr>
      <w:r>
        <w:t>14</w:t>
      </w:r>
      <w:r w:rsidR="00C10721">
        <w:t>.1.</w:t>
      </w:r>
      <w:r>
        <w:t xml:space="preserve"> </w:t>
      </w:r>
      <w:r w:rsidR="00C10721">
        <w:t>kad ledas išlaikytų vieną žmogų, jo storis turi būti didesnis nei 7 cm, grupę žmonių – ne mažesnis kaip 12 cm;</w:t>
      </w:r>
    </w:p>
    <w:p w14:paraId="57BFC43B" w14:textId="7CE10F5E" w:rsidR="00C10721" w:rsidRDefault="00AE07BF" w:rsidP="00AE07BF">
      <w:pPr>
        <w:tabs>
          <w:tab w:val="left" w:pos="0"/>
          <w:tab w:val="left" w:pos="284"/>
          <w:tab w:val="left" w:pos="567"/>
        </w:tabs>
        <w:ind w:firstLine="1247"/>
        <w:jc w:val="both"/>
      </w:pPr>
      <w:r>
        <w:t>14</w:t>
      </w:r>
      <w:r w:rsidR="00C10721">
        <w:t>.2.</w:t>
      </w:r>
      <w:r>
        <w:t xml:space="preserve"> </w:t>
      </w:r>
      <w:r w:rsidR="00C10721">
        <w:t>jeigu ledu, kurio storis yra 12 cm arba mažiau, eina grupė žmonių, atstumas tarp žmonių turi būti ne mažesnis kaip 5 m;</w:t>
      </w:r>
    </w:p>
    <w:p w14:paraId="72D7F0F5" w14:textId="223823D0" w:rsidR="00C10721" w:rsidRDefault="00AE07BF" w:rsidP="00AE07BF">
      <w:pPr>
        <w:tabs>
          <w:tab w:val="left" w:pos="0"/>
          <w:tab w:val="left" w:pos="284"/>
          <w:tab w:val="left" w:pos="567"/>
        </w:tabs>
        <w:ind w:firstLine="1247"/>
        <w:jc w:val="both"/>
      </w:pPr>
      <w:r>
        <w:t>14</w:t>
      </w:r>
      <w:r w:rsidR="00C10721">
        <w:t>.3.</w:t>
      </w:r>
      <w:r>
        <w:t xml:space="preserve"> </w:t>
      </w:r>
      <w:r w:rsidR="00C10721">
        <w:t>einant ledu reikėtų eiti jau pramintu taku, nerekomenduojama ledu eiti vienam tamsiu paros metu;</w:t>
      </w:r>
    </w:p>
    <w:p w14:paraId="6143EBED" w14:textId="5EC2B2CF" w:rsidR="00C10721" w:rsidRDefault="00C10721" w:rsidP="00AE07BF">
      <w:pPr>
        <w:tabs>
          <w:tab w:val="left" w:pos="0"/>
          <w:tab w:val="left" w:pos="284"/>
          <w:tab w:val="left" w:pos="567"/>
        </w:tabs>
        <w:ind w:firstLine="1247"/>
        <w:jc w:val="both"/>
      </w:pPr>
      <w:r>
        <w:t>1</w:t>
      </w:r>
      <w:r w:rsidR="00AE07BF">
        <w:t>4</w:t>
      </w:r>
      <w:r>
        <w:t>.4. rekomenduojama turėti lazdą (peikeną) ir ja tikrinti ledo stiprumą. Jeigu stuktelėjus lazda pasirodo vanduo, reikia nedelsiant grįžti į krantą;</w:t>
      </w:r>
    </w:p>
    <w:p w14:paraId="05BEC5EF" w14:textId="49E847BB" w:rsidR="00C10721" w:rsidRDefault="00AE07BF" w:rsidP="00AE07BF">
      <w:pPr>
        <w:tabs>
          <w:tab w:val="left" w:pos="0"/>
          <w:tab w:val="left" w:pos="284"/>
          <w:tab w:val="left" w:pos="567"/>
        </w:tabs>
        <w:ind w:firstLine="1247"/>
        <w:jc w:val="both"/>
      </w:pPr>
      <w:r>
        <w:t>14</w:t>
      </w:r>
      <w:r w:rsidR="00C10721">
        <w:t>.5.</w:t>
      </w:r>
      <w:r>
        <w:t xml:space="preserve"> </w:t>
      </w:r>
      <w:r w:rsidR="00C10721">
        <w:t>rekomenduojama eiti čiuožiant, neatitraukiant kojų nuo ledo;</w:t>
      </w:r>
    </w:p>
    <w:p w14:paraId="02BC0558" w14:textId="02A0C4A2" w:rsidR="00C10721" w:rsidRDefault="00C10721" w:rsidP="00AE07BF">
      <w:pPr>
        <w:tabs>
          <w:tab w:val="left" w:pos="0"/>
          <w:tab w:val="left" w:pos="284"/>
          <w:tab w:val="left" w:pos="567"/>
        </w:tabs>
        <w:ind w:firstLine="1247"/>
        <w:jc w:val="both"/>
      </w:pPr>
      <w:r>
        <w:t>1</w:t>
      </w:r>
      <w:r w:rsidR="00AE07BF">
        <w:t>4</w:t>
      </w:r>
      <w:r>
        <w:t>.6.</w:t>
      </w:r>
      <w:r w:rsidR="00AE07BF">
        <w:t xml:space="preserve"> </w:t>
      </w:r>
      <w:r>
        <w:t>ledu čiuožiant slidėmis reikia atsisegti slidžių apkaustus, kad esant reikalui jas galima būtų greitai nusimesti; plaštakų neprakišti per lazdų kilpas;</w:t>
      </w:r>
    </w:p>
    <w:p w14:paraId="0225B832" w14:textId="3D53582E" w:rsidR="00C10721" w:rsidRDefault="00AE07BF" w:rsidP="00AE07BF">
      <w:pPr>
        <w:tabs>
          <w:tab w:val="left" w:pos="0"/>
          <w:tab w:val="left" w:pos="284"/>
          <w:tab w:val="left" w:pos="567"/>
        </w:tabs>
        <w:ind w:firstLine="1247"/>
        <w:jc w:val="both"/>
      </w:pPr>
      <w:r>
        <w:t>14</w:t>
      </w:r>
      <w:r w:rsidR="00C10721">
        <w:t>.7.</w:t>
      </w:r>
      <w:r>
        <w:t xml:space="preserve"> </w:t>
      </w:r>
      <w:r w:rsidR="00C10721">
        <w:t>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14:paraId="7C18049E" w14:textId="368B09A7" w:rsidR="00C10721" w:rsidRDefault="00AE07BF" w:rsidP="00AE07BF">
      <w:pPr>
        <w:tabs>
          <w:tab w:val="left" w:pos="0"/>
          <w:tab w:val="left" w:pos="284"/>
          <w:tab w:val="left" w:pos="567"/>
        </w:tabs>
        <w:ind w:firstLine="1247"/>
        <w:jc w:val="both"/>
      </w:pPr>
      <w:r>
        <w:t>14</w:t>
      </w:r>
      <w:r w:rsidR="00C10721">
        <w:t>.8.</w:t>
      </w:r>
      <w:r>
        <w:t xml:space="preserve"> </w:t>
      </w:r>
      <w:r w:rsidR="00C10721">
        <w:t>pastebėję įlūžusį ir skęstantį žmogų įvertinkite situaciją, nebėkite prie eketės – toje vietoje ledas yra plonesnis. Nedelsdami skambinkite skubios pagalbos numeriu 112. Jeigu įmanoma, bandykite nuo kranto ar tilto ištiesti ar mesti skęstančiajam pagalbinę priemonę, į kurią galėtų įsikibti. Nerizikuokite savo gyvybe;</w:t>
      </w:r>
    </w:p>
    <w:p w14:paraId="407629EA" w14:textId="46C97FB5" w:rsidR="00C10721" w:rsidRDefault="00AE07BF" w:rsidP="00AE07BF">
      <w:pPr>
        <w:tabs>
          <w:tab w:val="left" w:pos="0"/>
          <w:tab w:val="left" w:pos="284"/>
          <w:tab w:val="left" w:pos="567"/>
        </w:tabs>
        <w:ind w:firstLine="1247"/>
        <w:jc w:val="both"/>
      </w:pPr>
      <w:r>
        <w:t>14</w:t>
      </w:r>
      <w:r w:rsidR="00C10721">
        <w:t>.9.</w:t>
      </w:r>
      <w:r>
        <w:t xml:space="preserve"> </w:t>
      </w:r>
      <w:r w:rsidR="00C10721">
        <w:t>ištraukę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14:paraId="1032C669" w14:textId="026B244E" w:rsidR="00C10721" w:rsidRDefault="00AE07BF" w:rsidP="00AE07BF">
      <w:pPr>
        <w:tabs>
          <w:tab w:val="left" w:pos="0"/>
          <w:tab w:val="left" w:pos="568"/>
          <w:tab w:val="left" w:pos="709"/>
          <w:tab w:val="left" w:pos="1134"/>
        </w:tabs>
        <w:ind w:firstLine="1247"/>
        <w:jc w:val="both"/>
      </w:pPr>
      <w:r>
        <w:t>15</w:t>
      </w:r>
      <w:r w:rsidR="00C10721">
        <w:t>.</w:t>
      </w:r>
      <w:r>
        <w:t xml:space="preserve"> </w:t>
      </w:r>
      <w:r w:rsidR="00C10721">
        <w:t>Masiniai renginiai ant ledo organizuojami vadovaujantis Skuodo rajono savivaldybės administracijos nustatyta tvarka.</w:t>
      </w:r>
    </w:p>
    <w:p w14:paraId="06F259CE" w14:textId="6CF47DAA" w:rsidR="00C10721" w:rsidRDefault="00C10721" w:rsidP="00AE07BF">
      <w:pPr>
        <w:tabs>
          <w:tab w:val="left" w:pos="0"/>
          <w:tab w:val="left" w:pos="284"/>
          <w:tab w:val="left" w:pos="568"/>
          <w:tab w:val="left" w:pos="709"/>
          <w:tab w:val="left" w:pos="1134"/>
        </w:tabs>
        <w:ind w:firstLine="1247"/>
        <w:jc w:val="both"/>
      </w:pPr>
      <w:r>
        <w:t>1</w:t>
      </w:r>
      <w:r w:rsidR="00AE07BF">
        <w:t>6</w:t>
      </w:r>
      <w:r>
        <w:t>.</w:t>
      </w:r>
      <w:r w:rsidR="00AE07BF">
        <w:t xml:space="preserve"> </w:t>
      </w:r>
      <w:r>
        <w:t>Čiuožyklą ant vandens telkinio ledo eksploatuojantis ar renginius ant užšalusių vandens telkinių organizuojantis subjektas privalo užtikrinti žmonių saugumą. Jei ledo storis ar jo struktūra kelia pavojų žmogaus gyvybei, čiuožyklos eksploatacija ar ant ledo organizuojami renginiai turi būti sustabdyti.</w:t>
      </w:r>
    </w:p>
    <w:p w14:paraId="1A6BD508" w14:textId="77777777" w:rsidR="00C10721" w:rsidRPr="00417525" w:rsidRDefault="00C10721" w:rsidP="00C10721">
      <w:pPr>
        <w:tabs>
          <w:tab w:val="left" w:pos="1134"/>
        </w:tabs>
        <w:jc w:val="center"/>
        <w:rPr>
          <w:b/>
          <w:bCs/>
          <w:sz w:val="16"/>
          <w:szCs w:val="16"/>
        </w:rPr>
      </w:pPr>
    </w:p>
    <w:p w14:paraId="47E64D5D" w14:textId="77777777" w:rsidR="00C10721" w:rsidRDefault="00C10721" w:rsidP="00C10721">
      <w:pPr>
        <w:tabs>
          <w:tab w:val="left" w:pos="1134"/>
        </w:tabs>
        <w:jc w:val="center"/>
        <w:rPr>
          <w:b/>
          <w:bCs/>
        </w:rPr>
      </w:pPr>
      <w:r>
        <w:rPr>
          <w:b/>
          <w:bCs/>
        </w:rPr>
        <w:t>IV SKYRIUS</w:t>
      </w:r>
    </w:p>
    <w:p w14:paraId="6932CEAF" w14:textId="77777777" w:rsidR="00C10721" w:rsidRDefault="00C10721" w:rsidP="00C10721">
      <w:pPr>
        <w:tabs>
          <w:tab w:val="left" w:pos="1134"/>
        </w:tabs>
        <w:jc w:val="center"/>
        <w:rPr>
          <w:b/>
          <w:bCs/>
        </w:rPr>
      </w:pPr>
      <w:r>
        <w:rPr>
          <w:b/>
          <w:bCs/>
        </w:rPr>
        <w:t>GELBĖJIMO DARBŲ PAPLŪDIMIUOSE ORGANIZAVIMAS</w:t>
      </w:r>
    </w:p>
    <w:p w14:paraId="5D3010F9" w14:textId="77777777" w:rsidR="00C10721" w:rsidRPr="00417525" w:rsidRDefault="00C10721" w:rsidP="00AE07BF">
      <w:pPr>
        <w:tabs>
          <w:tab w:val="left" w:pos="709"/>
          <w:tab w:val="left" w:pos="1134"/>
        </w:tabs>
        <w:ind w:firstLine="1247"/>
        <w:jc w:val="both"/>
        <w:rPr>
          <w:sz w:val="16"/>
          <w:szCs w:val="16"/>
        </w:rPr>
      </w:pPr>
    </w:p>
    <w:p w14:paraId="180814E6" w14:textId="5A43F45A" w:rsidR="00C10721" w:rsidRDefault="00AE07BF" w:rsidP="00AE07BF">
      <w:pPr>
        <w:tabs>
          <w:tab w:val="left" w:pos="709"/>
          <w:tab w:val="left" w:pos="1134"/>
        </w:tabs>
        <w:ind w:firstLine="1247"/>
        <w:jc w:val="both"/>
      </w:pPr>
      <w:r>
        <w:rPr>
          <w:iCs/>
        </w:rPr>
        <w:t>17</w:t>
      </w:r>
      <w:r w:rsidR="00C10721">
        <w:rPr>
          <w:iCs/>
        </w:rPr>
        <w:t>. Priešgaisrinės gelbėjimo pajėgos, gavusios pagalbos prašymą per Bendrąjį pagalbos centrą, į įvykio vietą atvyksta iš savo nuolatinių dislokacijos vietų ir pagal kompetenciją atlieka gelbėjimo darbus</w:t>
      </w:r>
      <w:r w:rsidR="00C10721">
        <w:rPr>
          <w:color w:val="000000"/>
        </w:rPr>
        <w:t>.</w:t>
      </w:r>
    </w:p>
    <w:p w14:paraId="09167960" w14:textId="77777777" w:rsidR="00C10721" w:rsidRPr="00417525" w:rsidRDefault="00C10721" w:rsidP="00C10721">
      <w:pPr>
        <w:tabs>
          <w:tab w:val="left" w:pos="1134"/>
        </w:tabs>
        <w:jc w:val="center"/>
        <w:rPr>
          <w:b/>
          <w:bCs/>
          <w:caps/>
          <w:sz w:val="16"/>
          <w:szCs w:val="16"/>
        </w:rPr>
      </w:pPr>
    </w:p>
    <w:p w14:paraId="3E3B05BB" w14:textId="77777777" w:rsidR="00C10721" w:rsidRDefault="00C10721" w:rsidP="00C10721">
      <w:pPr>
        <w:tabs>
          <w:tab w:val="left" w:pos="1134"/>
        </w:tabs>
        <w:jc w:val="center"/>
        <w:rPr>
          <w:b/>
          <w:bCs/>
          <w:caps/>
        </w:rPr>
      </w:pPr>
      <w:r>
        <w:rPr>
          <w:b/>
          <w:bCs/>
          <w:caps/>
        </w:rPr>
        <w:lastRenderedPageBreak/>
        <w:t>V SKYRIUS</w:t>
      </w:r>
    </w:p>
    <w:p w14:paraId="7957B710" w14:textId="77777777" w:rsidR="00C10721" w:rsidRDefault="00C10721" w:rsidP="00C10721">
      <w:pPr>
        <w:tabs>
          <w:tab w:val="left" w:pos="1134"/>
        </w:tabs>
        <w:jc w:val="center"/>
        <w:rPr>
          <w:b/>
          <w:bCs/>
          <w:caps/>
        </w:rPr>
      </w:pPr>
      <w:r>
        <w:rPr>
          <w:b/>
          <w:bCs/>
          <w:caps/>
        </w:rPr>
        <w:t>Baigiamosios nuostatos</w:t>
      </w:r>
    </w:p>
    <w:p w14:paraId="3516E2BD" w14:textId="77777777" w:rsidR="00C10721" w:rsidRPr="00417525" w:rsidRDefault="00C10721" w:rsidP="00C10721">
      <w:pPr>
        <w:tabs>
          <w:tab w:val="left" w:pos="1134"/>
        </w:tabs>
        <w:ind w:firstLine="709"/>
        <w:jc w:val="both"/>
        <w:rPr>
          <w:color w:val="000000"/>
          <w:sz w:val="16"/>
          <w:szCs w:val="16"/>
        </w:rPr>
      </w:pPr>
    </w:p>
    <w:p w14:paraId="4A05454D" w14:textId="7BAA0F26" w:rsidR="00C10721" w:rsidRDefault="00AE07BF" w:rsidP="00AE07BF">
      <w:pPr>
        <w:shd w:val="clear" w:color="auto" w:fill="FFFFFF"/>
        <w:tabs>
          <w:tab w:val="left" w:pos="1134"/>
        </w:tabs>
        <w:ind w:firstLine="1247"/>
        <w:jc w:val="both"/>
        <w:rPr>
          <w:spacing w:val="2"/>
        </w:rPr>
      </w:pPr>
      <w:r>
        <w:rPr>
          <w:lang w:eastAsia="ar-SA"/>
        </w:rPr>
        <w:t>18</w:t>
      </w:r>
      <w:r w:rsidR="00C10721">
        <w:rPr>
          <w:lang w:eastAsia="ar-SA"/>
        </w:rPr>
        <w:t>. T</w:t>
      </w:r>
      <w:r w:rsidR="00C10721">
        <w:rPr>
          <w:spacing w:val="2"/>
          <w:shd w:val="clear" w:color="auto" w:fill="FFFFFF"/>
        </w:rPr>
        <w:t>aisyklių laikymosi kontrolę užtikrina savivaldybės administracija ar jos įgalioti asmenys.</w:t>
      </w:r>
    </w:p>
    <w:p w14:paraId="4740703E" w14:textId="47C677A1" w:rsidR="00C10721" w:rsidRDefault="00AE07BF" w:rsidP="00AE07BF">
      <w:pPr>
        <w:shd w:val="clear" w:color="auto" w:fill="FFFFFF"/>
        <w:tabs>
          <w:tab w:val="left" w:pos="1134"/>
        </w:tabs>
        <w:ind w:firstLine="1247"/>
        <w:jc w:val="both"/>
        <w:rPr>
          <w:spacing w:val="2"/>
          <w:shd w:val="clear" w:color="auto" w:fill="FFFFFF"/>
        </w:rPr>
      </w:pPr>
      <w:r>
        <w:rPr>
          <w:color w:val="000000"/>
          <w:highlight w:val="white"/>
        </w:rPr>
        <w:t>19</w:t>
      </w:r>
      <w:r w:rsidR="00C10721">
        <w:rPr>
          <w:color w:val="000000"/>
          <w:highlight w:val="white"/>
        </w:rPr>
        <w:t xml:space="preserve">. Asmenims, pažeidusiems </w:t>
      </w:r>
      <w:r w:rsidR="00C10721">
        <w:rPr>
          <w:color w:val="000000"/>
        </w:rPr>
        <w:t>Skuodo rajono s</w:t>
      </w:r>
      <w:r w:rsidR="00C10721">
        <w:rPr>
          <w:lang w:eastAsia="ar-SA"/>
        </w:rPr>
        <w:t>avivaldybės tarybos patvirtintas S</w:t>
      </w:r>
      <w:r w:rsidR="00C10721">
        <w:rPr>
          <w:color w:val="000000"/>
        </w:rPr>
        <w:t xml:space="preserve">augaus elgesio paviršinių vandens telkinių vandenyje ir ant paviršinių vandens telkinių ledo </w:t>
      </w:r>
      <w:r w:rsidR="00C10721">
        <w:rPr>
          <w:spacing w:val="2"/>
          <w:shd w:val="clear" w:color="auto" w:fill="FFFFFF"/>
        </w:rPr>
        <w:t>taisyklių reikalavimus, taikoma administracinė atsakomybė, numatyta Lietuvos Respublikos administracinių nusižengimų kodekse.</w:t>
      </w:r>
    </w:p>
    <w:p w14:paraId="0E1EC920" w14:textId="665F9752" w:rsidR="00C10721" w:rsidRDefault="00AE07BF" w:rsidP="00AE07BF">
      <w:pPr>
        <w:shd w:val="clear" w:color="auto" w:fill="FFFFFF"/>
        <w:tabs>
          <w:tab w:val="left" w:pos="1134"/>
        </w:tabs>
        <w:ind w:firstLine="1247"/>
        <w:jc w:val="both"/>
        <w:rPr>
          <w:spacing w:val="2"/>
        </w:rPr>
      </w:pPr>
      <w:r>
        <w:rPr>
          <w:spacing w:val="2"/>
          <w:shd w:val="clear" w:color="auto" w:fill="FFFFFF"/>
        </w:rPr>
        <w:t xml:space="preserve">20. </w:t>
      </w:r>
      <w:r w:rsidR="00C10721">
        <w:rPr>
          <w:spacing w:val="2"/>
          <w:shd w:val="clear" w:color="auto" w:fill="FFFFFF"/>
        </w:rPr>
        <w:t>Taisyklės gali būti papildomos ir keičiamos Skuodo rajono savivaldybės tarybos sprendimu</w:t>
      </w:r>
      <w:r w:rsidR="000F0532">
        <w:rPr>
          <w:spacing w:val="2"/>
          <w:shd w:val="clear" w:color="auto" w:fill="FFFFFF"/>
        </w:rPr>
        <w:t>.</w:t>
      </w:r>
    </w:p>
    <w:p w14:paraId="4E1698DB" w14:textId="77777777" w:rsidR="00C10721" w:rsidRDefault="00C10721" w:rsidP="00AE07BF">
      <w:pPr>
        <w:ind w:firstLine="1247"/>
        <w:jc w:val="both"/>
        <w:rPr>
          <w:spacing w:val="2"/>
          <w:shd w:val="clear" w:color="auto" w:fill="FFFFFF"/>
        </w:rPr>
      </w:pPr>
    </w:p>
    <w:p w14:paraId="53F2E74B" w14:textId="77777777" w:rsidR="00C10721" w:rsidRDefault="00C10721" w:rsidP="00C10721">
      <w:pPr>
        <w:jc w:val="center"/>
        <w:rPr>
          <w:color w:val="000000"/>
        </w:rPr>
      </w:pPr>
      <w:r>
        <w:rPr>
          <w:color w:val="000000"/>
        </w:rPr>
        <w:t>–––––––––––––––</w:t>
      </w:r>
    </w:p>
    <w:p w14:paraId="173CAD15" w14:textId="5120846B" w:rsidR="00F96088" w:rsidRDefault="00F96088" w:rsidP="00F96088">
      <w:pPr>
        <w:jc w:val="center"/>
      </w:pPr>
      <w:r>
        <w:t xml:space="preserve"> </w:t>
      </w:r>
    </w:p>
    <w:p w14:paraId="0DC8BB2D" w14:textId="77777777" w:rsidR="00F96088" w:rsidRDefault="00F96088" w:rsidP="00F96088">
      <w:pPr>
        <w:jc w:val="center"/>
      </w:pPr>
    </w:p>
    <w:p w14:paraId="68C157D4" w14:textId="77777777" w:rsidR="00F96088" w:rsidRDefault="00F96088" w:rsidP="00F96088">
      <w:pPr>
        <w:jc w:val="center"/>
      </w:pPr>
    </w:p>
    <w:p w14:paraId="5C535FD8" w14:textId="77777777" w:rsidR="00F96088" w:rsidRDefault="00F96088" w:rsidP="00F96088">
      <w:pPr>
        <w:jc w:val="center"/>
      </w:pPr>
    </w:p>
    <w:p w14:paraId="0590B6AB" w14:textId="77777777" w:rsidR="00F96088" w:rsidRDefault="00F96088" w:rsidP="00F96088">
      <w:pPr>
        <w:jc w:val="center"/>
      </w:pPr>
    </w:p>
    <w:p w14:paraId="1BBC5F64" w14:textId="77777777" w:rsidR="00F96088" w:rsidRDefault="00F96088" w:rsidP="00F96088">
      <w:pPr>
        <w:jc w:val="center"/>
      </w:pPr>
    </w:p>
    <w:p w14:paraId="24A44BAF" w14:textId="77777777" w:rsidR="00F96088" w:rsidRDefault="00F96088" w:rsidP="00F96088">
      <w:pPr>
        <w:jc w:val="center"/>
      </w:pPr>
    </w:p>
    <w:p w14:paraId="4DF82F92" w14:textId="77777777" w:rsidR="00F96088" w:rsidRDefault="00F96088" w:rsidP="00F96088">
      <w:pPr>
        <w:jc w:val="center"/>
      </w:pPr>
    </w:p>
    <w:p w14:paraId="4545DA51" w14:textId="77777777" w:rsidR="00F96088" w:rsidRDefault="00F96088" w:rsidP="00F96088">
      <w:pPr>
        <w:jc w:val="center"/>
      </w:pPr>
    </w:p>
    <w:p w14:paraId="23D52CF2" w14:textId="77777777" w:rsidR="00F96088" w:rsidRDefault="00F96088" w:rsidP="00F96088">
      <w:pPr>
        <w:jc w:val="center"/>
      </w:pPr>
    </w:p>
    <w:p w14:paraId="4429F962" w14:textId="77777777" w:rsidR="00F96088" w:rsidRDefault="00F96088" w:rsidP="00F96088">
      <w:pPr>
        <w:jc w:val="center"/>
      </w:pPr>
    </w:p>
    <w:p w14:paraId="19510AA8" w14:textId="77777777" w:rsidR="00F96088" w:rsidRDefault="00F96088" w:rsidP="00F96088">
      <w:pPr>
        <w:jc w:val="center"/>
      </w:pPr>
    </w:p>
    <w:p w14:paraId="551291A4" w14:textId="77777777" w:rsidR="00F96088" w:rsidRDefault="00F96088" w:rsidP="00F96088">
      <w:pPr>
        <w:jc w:val="center"/>
      </w:pPr>
    </w:p>
    <w:p w14:paraId="446A2CC6" w14:textId="77777777" w:rsidR="00F96088" w:rsidRDefault="00F96088" w:rsidP="00F96088">
      <w:pPr>
        <w:jc w:val="center"/>
      </w:pPr>
    </w:p>
    <w:p w14:paraId="38448CDC" w14:textId="77777777" w:rsidR="00F96088" w:rsidRDefault="00F96088" w:rsidP="00F96088">
      <w:pPr>
        <w:jc w:val="center"/>
      </w:pPr>
    </w:p>
    <w:p w14:paraId="38DCA119" w14:textId="77777777" w:rsidR="00F96088" w:rsidRDefault="00F96088" w:rsidP="00F96088">
      <w:pPr>
        <w:jc w:val="center"/>
      </w:pPr>
    </w:p>
    <w:p w14:paraId="031D195F" w14:textId="77777777" w:rsidR="00F96088" w:rsidRDefault="00F96088" w:rsidP="00F96088">
      <w:pPr>
        <w:jc w:val="center"/>
      </w:pPr>
    </w:p>
    <w:p w14:paraId="0E630A76" w14:textId="77777777" w:rsidR="00F96088" w:rsidRDefault="00F96088" w:rsidP="00F96088">
      <w:pPr>
        <w:jc w:val="center"/>
      </w:pPr>
    </w:p>
    <w:p w14:paraId="08950626" w14:textId="77777777" w:rsidR="00F96088" w:rsidRDefault="00F96088" w:rsidP="00F96088">
      <w:pPr>
        <w:jc w:val="center"/>
      </w:pPr>
    </w:p>
    <w:p w14:paraId="5819898A" w14:textId="77777777" w:rsidR="00F96088" w:rsidRDefault="00F96088" w:rsidP="00F96088">
      <w:pPr>
        <w:jc w:val="center"/>
      </w:pPr>
    </w:p>
    <w:p w14:paraId="66BE53A3" w14:textId="77777777" w:rsidR="00F96088" w:rsidRDefault="00F96088" w:rsidP="00F96088">
      <w:pPr>
        <w:jc w:val="center"/>
      </w:pPr>
    </w:p>
    <w:p w14:paraId="2E9B929F" w14:textId="77777777" w:rsidR="00F96088" w:rsidRDefault="00F96088" w:rsidP="00F96088">
      <w:pPr>
        <w:jc w:val="center"/>
      </w:pPr>
    </w:p>
    <w:p w14:paraId="2154A1A6" w14:textId="77777777" w:rsidR="00F96088" w:rsidRDefault="00F96088" w:rsidP="00F96088">
      <w:pPr>
        <w:jc w:val="center"/>
      </w:pPr>
    </w:p>
    <w:p w14:paraId="46CA2682" w14:textId="3AB29319" w:rsidR="00F96088" w:rsidRDefault="00F96088" w:rsidP="00F96088">
      <w:pPr>
        <w:jc w:val="center"/>
      </w:pPr>
    </w:p>
    <w:p w14:paraId="6FC20610" w14:textId="016F87CE" w:rsidR="004A17DD" w:rsidRDefault="004A17DD" w:rsidP="00F96088">
      <w:pPr>
        <w:jc w:val="center"/>
      </w:pPr>
    </w:p>
    <w:p w14:paraId="1EB33A22" w14:textId="77777777" w:rsidR="004A17DD" w:rsidRDefault="004A17DD" w:rsidP="00F96088">
      <w:pPr>
        <w:jc w:val="center"/>
      </w:pPr>
    </w:p>
    <w:p w14:paraId="77407322" w14:textId="77777777" w:rsidR="00F96088" w:rsidRDefault="00F96088" w:rsidP="00F96088">
      <w:pPr>
        <w:jc w:val="center"/>
      </w:pPr>
    </w:p>
    <w:p w14:paraId="7E8DE8C4" w14:textId="77777777" w:rsidR="00F96088" w:rsidRDefault="00F96088" w:rsidP="00F96088">
      <w:pPr>
        <w:jc w:val="center"/>
      </w:pPr>
    </w:p>
    <w:p w14:paraId="2527AC81" w14:textId="77777777" w:rsidR="00F96088" w:rsidRDefault="00F96088" w:rsidP="00F96088">
      <w:pPr>
        <w:jc w:val="center"/>
      </w:pPr>
    </w:p>
    <w:p w14:paraId="7E1189BB" w14:textId="748851A2" w:rsidR="00F96088" w:rsidRDefault="00F96088" w:rsidP="00F96088">
      <w:pPr>
        <w:jc w:val="center"/>
      </w:pPr>
    </w:p>
    <w:p w14:paraId="2CB0B82D" w14:textId="129667CC" w:rsidR="00417525" w:rsidRDefault="00417525" w:rsidP="00F96088">
      <w:pPr>
        <w:jc w:val="center"/>
      </w:pPr>
    </w:p>
    <w:p w14:paraId="2F18C198" w14:textId="63C7BECE" w:rsidR="00417525" w:rsidRDefault="00417525" w:rsidP="00F96088">
      <w:pPr>
        <w:jc w:val="center"/>
      </w:pPr>
    </w:p>
    <w:p w14:paraId="00EFD5D5" w14:textId="0BEAFC90" w:rsidR="00417525" w:rsidRDefault="00417525" w:rsidP="00F96088">
      <w:pPr>
        <w:jc w:val="center"/>
      </w:pPr>
    </w:p>
    <w:p w14:paraId="50E7CBEC" w14:textId="6786F722" w:rsidR="00417525" w:rsidRDefault="00417525" w:rsidP="00F96088">
      <w:pPr>
        <w:jc w:val="center"/>
      </w:pPr>
    </w:p>
    <w:p w14:paraId="3FC3C624" w14:textId="54953768" w:rsidR="00417525" w:rsidRDefault="00417525" w:rsidP="00F96088">
      <w:pPr>
        <w:jc w:val="center"/>
      </w:pPr>
    </w:p>
    <w:p w14:paraId="7B7B72EF" w14:textId="49F53914" w:rsidR="00417525" w:rsidRDefault="00417525" w:rsidP="00F96088">
      <w:pPr>
        <w:jc w:val="center"/>
      </w:pPr>
    </w:p>
    <w:p w14:paraId="5F9B90A7" w14:textId="6E092F15" w:rsidR="00417525" w:rsidRDefault="00417525" w:rsidP="00F96088">
      <w:pPr>
        <w:jc w:val="center"/>
      </w:pPr>
    </w:p>
    <w:p w14:paraId="71601F5A" w14:textId="0F9FC11A" w:rsidR="00417525" w:rsidRDefault="00417525" w:rsidP="00F96088">
      <w:pPr>
        <w:jc w:val="center"/>
      </w:pPr>
    </w:p>
    <w:p w14:paraId="7EBFAA3B" w14:textId="77777777" w:rsidR="00417525" w:rsidRDefault="00417525" w:rsidP="00F96088">
      <w:pPr>
        <w:jc w:val="center"/>
      </w:pPr>
    </w:p>
    <w:p w14:paraId="34007876" w14:textId="2B10740E" w:rsidR="007724E1" w:rsidRDefault="000F0532">
      <w:pPr>
        <w:rPr>
          <w:lang w:eastAsia="de-DE"/>
        </w:rPr>
      </w:pPr>
      <w:r>
        <w:rPr>
          <w:lang w:eastAsia="de-DE"/>
        </w:rPr>
        <w:t xml:space="preserve">Edita Jautakienė, </w:t>
      </w:r>
      <w:r w:rsidR="00421E1A">
        <w:rPr>
          <w:lang w:eastAsia="de-DE"/>
        </w:rPr>
        <w:t xml:space="preserve">tel. </w:t>
      </w:r>
      <w:r>
        <w:rPr>
          <w:lang w:eastAsia="de-DE"/>
        </w:rPr>
        <w:t>(8 440)  52 781</w:t>
      </w:r>
    </w:p>
    <w:p w14:paraId="0A889215" w14:textId="77777777" w:rsidR="007A4ADB" w:rsidRDefault="007A4ADB" w:rsidP="007A4ADB">
      <w:pPr>
        <w:ind w:left="3888"/>
        <w:rPr>
          <w:color w:val="000000"/>
        </w:rPr>
      </w:pPr>
      <w:r>
        <w:rPr>
          <w:color w:val="000000"/>
        </w:rPr>
        <w:lastRenderedPageBreak/>
        <w:t>Skuodo rajono savivaldybės  saugaus elgesio paviršinių</w:t>
      </w:r>
    </w:p>
    <w:p w14:paraId="4580CB46" w14:textId="455377E5" w:rsidR="007A4ADB" w:rsidRDefault="007A4ADB" w:rsidP="007A4ADB">
      <w:pPr>
        <w:ind w:left="3888"/>
        <w:rPr>
          <w:color w:val="000000"/>
        </w:rPr>
      </w:pPr>
      <w:r>
        <w:rPr>
          <w:color w:val="000000"/>
        </w:rPr>
        <w:t xml:space="preserve">vandens telkinių vandenyje ir ant paviršinių vandens telkinių ledo taisyklių </w:t>
      </w:r>
      <w:r>
        <w:t>priedas</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A4ADB" w14:paraId="0865B0A1" w14:textId="77777777" w:rsidTr="00177702">
        <w:trPr>
          <w:trHeight w:val="1134"/>
        </w:trPr>
        <w:tc>
          <w:tcPr>
            <w:tcW w:w="4110" w:type="dxa"/>
          </w:tcPr>
          <w:p w14:paraId="79032314" w14:textId="77777777" w:rsidR="007A4ADB" w:rsidRDefault="007A4ADB" w:rsidP="00177702"/>
        </w:tc>
      </w:tr>
    </w:tbl>
    <w:p w14:paraId="4035B56E" w14:textId="77777777" w:rsidR="007A4ADB" w:rsidRDefault="007A4ADB" w:rsidP="007A4ADB">
      <w:pPr>
        <w:rPr>
          <w:rFonts w:asciiTheme="minorHAnsi" w:hAnsiTheme="minorHAnsi" w:cstheme="minorBidi"/>
          <w:sz w:val="22"/>
          <w:szCs w:val="22"/>
        </w:rPr>
      </w:pPr>
    </w:p>
    <w:p w14:paraId="677E057D" w14:textId="77777777" w:rsidR="007A4ADB" w:rsidRDefault="007A4ADB" w:rsidP="007A4ADB">
      <w:pPr>
        <w:jc w:val="center"/>
        <w:rPr>
          <w:b/>
        </w:rPr>
      </w:pPr>
      <w:r>
        <w:rPr>
          <w:b/>
        </w:rPr>
        <w:t>PAPLŪDIMIŲ INFORMACINIAI ŽENKLAI IR VĖLIAVOS</w:t>
      </w:r>
    </w:p>
    <w:tbl>
      <w:tblPr>
        <w:tblStyle w:val="Lentelstinklelis"/>
        <w:tblW w:w="9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531"/>
        <w:gridCol w:w="1452"/>
        <w:gridCol w:w="1530"/>
        <w:gridCol w:w="1551"/>
        <w:gridCol w:w="1440"/>
      </w:tblGrid>
      <w:tr w:rsidR="007A4ADB" w14:paraId="40AC4623" w14:textId="77777777" w:rsidTr="00177702">
        <w:trPr>
          <w:trHeight w:val="1218"/>
        </w:trPr>
        <w:tc>
          <w:tcPr>
            <w:tcW w:w="1556" w:type="dxa"/>
            <w:hideMark/>
          </w:tcPr>
          <w:p w14:paraId="68A58604" w14:textId="77777777" w:rsidR="007A4ADB" w:rsidRDefault="007A4ADB" w:rsidP="00177702">
            <w:r>
              <w:rPr>
                <w:szCs w:val="20"/>
              </w:rPr>
              <w:object w:dxaOrig="1350" w:dyaOrig="1240" w14:anchorId="4CF07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2.25pt" o:ole="">
                  <v:imagedata r:id="rId7" o:title=""/>
                </v:shape>
                <o:OLEObject Type="Embed" ProgID="PBrush" ShapeID="_x0000_i1025" DrawAspect="Content" ObjectID="_1673346623" r:id="rId8"/>
              </w:object>
            </w:r>
          </w:p>
        </w:tc>
        <w:tc>
          <w:tcPr>
            <w:tcW w:w="1541" w:type="dxa"/>
            <w:hideMark/>
          </w:tcPr>
          <w:p w14:paraId="31134017" w14:textId="77777777" w:rsidR="007A4ADB" w:rsidRDefault="007A4ADB" w:rsidP="00177702">
            <w:r>
              <w:rPr>
                <w:szCs w:val="20"/>
              </w:rPr>
              <w:object w:dxaOrig="1290" w:dyaOrig="1150" w14:anchorId="3F5CD4E6">
                <v:shape id="_x0000_i1026" type="#_x0000_t75" style="width:64.5pt;height:57.75pt" o:ole="">
                  <v:imagedata r:id="rId9" o:title=""/>
                </v:shape>
                <o:OLEObject Type="Embed" ProgID="PBrush" ShapeID="_x0000_i1026" DrawAspect="Content" ObjectID="_1673346624" r:id="rId10"/>
              </w:object>
            </w:r>
          </w:p>
        </w:tc>
        <w:tc>
          <w:tcPr>
            <w:tcW w:w="1458" w:type="dxa"/>
            <w:hideMark/>
          </w:tcPr>
          <w:p w14:paraId="4A8E76C4" w14:textId="77777777" w:rsidR="007A4ADB" w:rsidRDefault="007A4ADB" w:rsidP="00177702">
            <w:r>
              <w:rPr>
                <w:szCs w:val="20"/>
              </w:rPr>
              <w:object w:dxaOrig="1200" w:dyaOrig="1130" w14:anchorId="676063DA">
                <v:shape id="_x0000_i1027" type="#_x0000_t75" style="width:60pt;height:56.25pt" o:ole="">
                  <v:imagedata r:id="rId11" o:title=""/>
                </v:shape>
                <o:OLEObject Type="Embed" ProgID="PBrush" ShapeID="_x0000_i1027" DrawAspect="Content" ObjectID="_1673346625" r:id="rId12"/>
              </w:object>
            </w:r>
          </w:p>
        </w:tc>
        <w:tc>
          <w:tcPr>
            <w:tcW w:w="1565" w:type="dxa"/>
            <w:hideMark/>
          </w:tcPr>
          <w:p w14:paraId="566F10D2" w14:textId="77777777" w:rsidR="007A4ADB" w:rsidRDefault="007A4ADB" w:rsidP="00177702">
            <w:r>
              <w:rPr>
                <w:szCs w:val="20"/>
              </w:rPr>
              <w:object w:dxaOrig="1220" w:dyaOrig="1200" w14:anchorId="77E39C66">
                <v:shape id="_x0000_i1028" type="#_x0000_t75" style="width:60.75pt;height:60pt" o:ole="">
                  <v:imagedata r:id="rId13" o:title=""/>
                </v:shape>
                <o:OLEObject Type="Embed" ProgID="PBrush" ShapeID="_x0000_i1028" DrawAspect="Content" ObjectID="_1673346626" r:id="rId14"/>
              </w:object>
            </w:r>
          </w:p>
        </w:tc>
        <w:tc>
          <w:tcPr>
            <w:tcW w:w="1475" w:type="dxa"/>
            <w:hideMark/>
          </w:tcPr>
          <w:p w14:paraId="7DE53D66" w14:textId="77777777" w:rsidR="007A4ADB" w:rsidRDefault="007A4ADB" w:rsidP="00177702">
            <w:r>
              <w:rPr>
                <w:szCs w:val="20"/>
              </w:rPr>
              <w:object w:dxaOrig="1240" w:dyaOrig="1200" w14:anchorId="71F3FF12">
                <v:shape id="_x0000_i1029" type="#_x0000_t75" style="width:62.25pt;height:60pt" o:ole="">
                  <v:imagedata r:id="rId15" o:title=""/>
                </v:shape>
                <o:OLEObject Type="Embed" ProgID="PBrush" ShapeID="_x0000_i1029" DrawAspect="Content" ObjectID="_1673346627" r:id="rId16"/>
              </w:object>
            </w:r>
          </w:p>
        </w:tc>
        <w:tc>
          <w:tcPr>
            <w:tcW w:w="1475" w:type="dxa"/>
            <w:hideMark/>
          </w:tcPr>
          <w:p w14:paraId="5E716E96" w14:textId="77777777" w:rsidR="007A4ADB" w:rsidRDefault="007A4ADB" w:rsidP="00177702">
            <w:pPr>
              <w:ind w:left="-143"/>
            </w:pPr>
            <w:r>
              <w:rPr>
                <w:szCs w:val="20"/>
              </w:rPr>
              <w:object w:dxaOrig="1290" w:dyaOrig="1190" w14:anchorId="388D45DB">
                <v:shape id="_x0000_i1030" type="#_x0000_t75" style="width:64.5pt;height:59.25pt" o:ole="">
                  <v:imagedata r:id="rId17" o:title=""/>
                </v:shape>
                <o:OLEObject Type="Embed" ProgID="PBrush" ShapeID="_x0000_i1030" DrawAspect="Content" ObjectID="_1673346628" r:id="rId18"/>
              </w:object>
            </w:r>
          </w:p>
        </w:tc>
      </w:tr>
      <w:tr w:rsidR="007A4ADB" w14:paraId="2F14ADB0" w14:textId="77777777" w:rsidTr="00177702">
        <w:trPr>
          <w:trHeight w:val="289"/>
        </w:trPr>
        <w:tc>
          <w:tcPr>
            <w:tcW w:w="1556" w:type="dxa"/>
            <w:hideMark/>
          </w:tcPr>
          <w:p w14:paraId="2C0B77CB" w14:textId="77777777" w:rsidR="007A4ADB" w:rsidRDefault="007A4ADB" w:rsidP="00177702">
            <w:pPr>
              <w:jc w:val="center"/>
              <w:rPr>
                <w:sz w:val="16"/>
                <w:szCs w:val="16"/>
              </w:rPr>
            </w:pPr>
            <w:r>
              <w:rPr>
                <w:sz w:val="16"/>
                <w:szCs w:val="16"/>
              </w:rPr>
              <w:t>Gelbėjimo stotis</w:t>
            </w:r>
          </w:p>
        </w:tc>
        <w:tc>
          <w:tcPr>
            <w:tcW w:w="1541" w:type="dxa"/>
            <w:hideMark/>
          </w:tcPr>
          <w:p w14:paraId="4EFF80BC" w14:textId="77777777" w:rsidR="007A4ADB" w:rsidRDefault="007A4ADB" w:rsidP="00177702">
            <w:pPr>
              <w:jc w:val="center"/>
              <w:rPr>
                <w:sz w:val="16"/>
                <w:szCs w:val="16"/>
              </w:rPr>
            </w:pPr>
            <w:r>
              <w:rPr>
                <w:sz w:val="16"/>
                <w:szCs w:val="16"/>
              </w:rPr>
              <w:t>Pirmoji medicinos pagalba</w:t>
            </w:r>
          </w:p>
        </w:tc>
        <w:tc>
          <w:tcPr>
            <w:tcW w:w="1458" w:type="dxa"/>
            <w:hideMark/>
          </w:tcPr>
          <w:p w14:paraId="3AFA8BE8" w14:textId="77777777" w:rsidR="007A4ADB" w:rsidRDefault="007A4ADB" w:rsidP="00177702">
            <w:pPr>
              <w:jc w:val="center"/>
              <w:rPr>
                <w:sz w:val="16"/>
                <w:szCs w:val="16"/>
              </w:rPr>
            </w:pPr>
            <w:r>
              <w:rPr>
                <w:sz w:val="16"/>
                <w:szCs w:val="16"/>
              </w:rPr>
              <w:t>Zona, skirta lankytis su gyvūnais</w:t>
            </w:r>
          </w:p>
        </w:tc>
        <w:tc>
          <w:tcPr>
            <w:tcW w:w="1565" w:type="dxa"/>
            <w:hideMark/>
          </w:tcPr>
          <w:p w14:paraId="38D6146E" w14:textId="77777777" w:rsidR="007A4ADB" w:rsidRDefault="007A4ADB" w:rsidP="00177702">
            <w:pPr>
              <w:jc w:val="center"/>
              <w:rPr>
                <w:sz w:val="16"/>
                <w:szCs w:val="16"/>
              </w:rPr>
            </w:pPr>
            <w:r>
              <w:rPr>
                <w:sz w:val="18"/>
                <w:szCs w:val="18"/>
              </w:rPr>
              <w:t>Mėlynosios vėliavos paplūdimys</w:t>
            </w:r>
          </w:p>
        </w:tc>
        <w:tc>
          <w:tcPr>
            <w:tcW w:w="1475" w:type="dxa"/>
            <w:hideMark/>
          </w:tcPr>
          <w:p w14:paraId="07DA8EF0" w14:textId="77777777" w:rsidR="007A4ADB" w:rsidRDefault="007A4ADB" w:rsidP="00177702">
            <w:pPr>
              <w:jc w:val="center"/>
              <w:rPr>
                <w:sz w:val="16"/>
                <w:szCs w:val="16"/>
              </w:rPr>
            </w:pPr>
            <w:r>
              <w:rPr>
                <w:sz w:val="16"/>
                <w:szCs w:val="16"/>
              </w:rPr>
              <w:t>Aktyvaus poilsio zona</w:t>
            </w:r>
          </w:p>
        </w:tc>
        <w:tc>
          <w:tcPr>
            <w:tcW w:w="1475" w:type="dxa"/>
            <w:hideMark/>
          </w:tcPr>
          <w:p w14:paraId="66AA51E5" w14:textId="77777777" w:rsidR="007A4ADB" w:rsidRDefault="007A4ADB" w:rsidP="00177702">
            <w:pPr>
              <w:jc w:val="center"/>
            </w:pPr>
            <w:r>
              <w:rPr>
                <w:sz w:val="16"/>
                <w:szCs w:val="16"/>
              </w:rPr>
              <w:t>Pasyvaus poilsio zona</w:t>
            </w:r>
          </w:p>
        </w:tc>
      </w:tr>
      <w:tr w:rsidR="007A4ADB" w14:paraId="1A3D54D7" w14:textId="77777777" w:rsidTr="00177702">
        <w:trPr>
          <w:trHeight w:val="1220"/>
        </w:trPr>
        <w:tc>
          <w:tcPr>
            <w:tcW w:w="1556" w:type="dxa"/>
            <w:hideMark/>
          </w:tcPr>
          <w:p w14:paraId="4757F734" w14:textId="77777777" w:rsidR="007A4ADB" w:rsidRDefault="007A4ADB" w:rsidP="00177702">
            <w:r>
              <w:rPr>
                <w:szCs w:val="20"/>
              </w:rPr>
              <w:object w:dxaOrig="1290" w:dyaOrig="1150" w14:anchorId="1EBDC731">
                <v:shape id="_x0000_i1031" type="#_x0000_t75" style="width:64.5pt;height:57.75pt" o:ole="">
                  <v:imagedata r:id="rId19" o:title=""/>
                </v:shape>
                <o:OLEObject Type="Embed" ProgID="PBrush" ShapeID="_x0000_i1031" DrawAspect="Content" ObjectID="_1673346629" r:id="rId20"/>
              </w:object>
            </w:r>
          </w:p>
        </w:tc>
        <w:tc>
          <w:tcPr>
            <w:tcW w:w="1541" w:type="dxa"/>
            <w:hideMark/>
          </w:tcPr>
          <w:p w14:paraId="14B35D8F" w14:textId="77777777" w:rsidR="007A4ADB" w:rsidRDefault="007A4ADB" w:rsidP="00177702">
            <w:r>
              <w:rPr>
                <w:szCs w:val="20"/>
              </w:rPr>
              <w:object w:dxaOrig="1310" w:dyaOrig="1190" w14:anchorId="718F541A">
                <v:shape id="_x0000_i1032" type="#_x0000_t75" style="width:65.25pt;height:59.25pt" o:ole="">
                  <v:imagedata r:id="rId21" o:title=""/>
                </v:shape>
                <o:OLEObject Type="Embed" ProgID="PBrush" ShapeID="_x0000_i1032" DrawAspect="Content" ObjectID="_1673346630" r:id="rId22"/>
              </w:object>
            </w:r>
          </w:p>
        </w:tc>
        <w:tc>
          <w:tcPr>
            <w:tcW w:w="1458" w:type="dxa"/>
            <w:hideMark/>
          </w:tcPr>
          <w:p w14:paraId="4018FE5B" w14:textId="77777777" w:rsidR="007A4ADB" w:rsidRDefault="007A4ADB" w:rsidP="00177702">
            <w:r>
              <w:rPr>
                <w:szCs w:val="20"/>
              </w:rPr>
              <w:object w:dxaOrig="1230" w:dyaOrig="1200" w14:anchorId="229A5738">
                <v:shape id="_x0000_i1033" type="#_x0000_t75" style="width:61.5pt;height:60pt" o:ole="">
                  <v:imagedata r:id="rId23" o:title=""/>
                </v:shape>
                <o:OLEObject Type="Embed" ProgID="PBrush" ShapeID="_x0000_i1033" DrawAspect="Content" ObjectID="_1673346631" r:id="rId24"/>
              </w:object>
            </w:r>
          </w:p>
        </w:tc>
        <w:tc>
          <w:tcPr>
            <w:tcW w:w="1565" w:type="dxa"/>
            <w:hideMark/>
          </w:tcPr>
          <w:p w14:paraId="19E2C6DF" w14:textId="77777777" w:rsidR="007A4ADB" w:rsidRDefault="007A4ADB" w:rsidP="00177702">
            <w:r>
              <w:rPr>
                <w:szCs w:val="20"/>
              </w:rPr>
              <w:object w:dxaOrig="1270" w:dyaOrig="1190" w14:anchorId="1610B6DE">
                <v:shape id="_x0000_i1034" type="#_x0000_t75" style="width:63.75pt;height:59.25pt" o:ole="">
                  <v:imagedata r:id="rId25" o:title=""/>
                </v:shape>
                <o:OLEObject Type="Embed" ProgID="PBrush" ShapeID="_x0000_i1034" DrawAspect="Content" ObjectID="_1673346632" r:id="rId26"/>
              </w:object>
            </w:r>
          </w:p>
        </w:tc>
        <w:tc>
          <w:tcPr>
            <w:tcW w:w="1475" w:type="dxa"/>
            <w:hideMark/>
          </w:tcPr>
          <w:p w14:paraId="2BF41C60" w14:textId="77777777" w:rsidR="007A4ADB" w:rsidRDefault="007A4ADB" w:rsidP="00177702">
            <w:r>
              <w:rPr>
                <w:szCs w:val="20"/>
              </w:rPr>
              <w:object w:dxaOrig="1340" w:dyaOrig="1190" w14:anchorId="1A442CFB">
                <v:shape id="_x0000_i1035" type="#_x0000_t75" style="width:66.75pt;height:59.25pt" o:ole="">
                  <v:imagedata r:id="rId27" o:title=""/>
                </v:shape>
                <o:OLEObject Type="Embed" ProgID="PBrush" ShapeID="_x0000_i1035" DrawAspect="Content" ObjectID="_1673346633" r:id="rId28"/>
              </w:object>
            </w:r>
          </w:p>
        </w:tc>
        <w:tc>
          <w:tcPr>
            <w:tcW w:w="1475" w:type="dxa"/>
            <w:hideMark/>
          </w:tcPr>
          <w:p w14:paraId="4EF14DAA" w14:textId="77777777" w:rsidR="007A4ADB" w:rsidRDefault="007A4ADB" w:rsidP="00177702">
            <w:r>
              <w:rPr>
                <w:szCs w:val="20"/>
              </w:rPr>
              <w:object w:dxaOrig="1190" w:dyaOrig="1130" w14:anchorId="447E53DA">
                <v:shape id="_x0000_i1036" type="#_x0000_t75" style="width:59.25pt;height:56.25pt" o:ole="">
                  <v:imagedata r:id="rId29" o:title=""/>
                </v:shape>
                <o:OLEObject Type="Embed" ProgID="PBrush" ShapeID="_x0000_i1036" DrawAspect="Content" ObjectID="_1673346634" r:id="rId30"/>
              </w:object>
            </w:r>
          </w:p>
        </w:tc>
      </w:tr>
      <w:tr w:rsidR="007A4ADB" w14:paraId="681D6463" w14:textId="77777777" w:rsidTr="00177702">
        <w:trPr>
          <w:trHeight w:val="417"/>
        </w:trPr>
        <w:tc>
          <w:tcPr>
            <w:tcW w:w="1556" w:type="dxa"/>
            <w:hideMark/>
          </w:tcPr>
          <w:p w14:paraId="3DEC8D07" w14:textId="77777777" w:rsidR="007A4ADB" w:rsidRDefault="007A4ADB" w:rsidP="00177702">
            <w:pPr>
              <w:jc w:val="center"/>
              <w:rPr>
                <w:sz w:val="16"/>
                <w:szCs w:val="16"/>
              </w:rPr>
            </w:pPr>
            <w:r>
              <w:rPr>
                <w:sz w:val="16"/>
                <w:szCs w:val="16"/>
              </w:rPr>
              <w:t>Neįgaliųjų paplūdimys</w:t>
            </w:r>
          </w:p>
        </w:tc>
        <w:tc>
          <w:tcPr>
            <w:tcW w:w="1541" w:type="dxa"/>
            <w:hideMark/>
          </w:tcPr>
          <w:p w14:paraId="36EB25FA" w14:textId="77777777" w:rsidR="007A4ADB" w:rsidRDefault="007A4ADB" w:rsidP="00177702">
            <w:pPr>
              <w:jc w:val="center"/>
              <w:rPr>
                <w:sz w:val="16"/>
                <w:szCs w:val="16"/>
              </w:rPr>
            </w:pPr>
            <w:r>
              <w:rPr>
                <w:sz w:val="16"/>
                <w:szCs w:val="16"/>
              </w:rPr>
              <w:t>Bendras paplūdimys</w:t>
            </w:r>
          </w:p>
        </w:tc>
        <w:tc>
          <w:tcPr>
            <w:tcW w:w="1458" w:type="dxa"/>
            <w:hideMark/>
          </w:tcPr>
          <w:p w14:paraId="761CB8E4" w14:textId="77777777" w:rsidR="007A4ADB" w:rsidRDefault="007A4ADB" w:rsidP="00177702">
            <w:pPr>
              <w:jc w:val="center"/>
              <w:rPr>
                <w:sz w:val="16"/>
                <w:szCs w:val="16"/>
              </w:rPr>
            </w:pPr>
            <w:r>
              <w:rPr>
                <w:sz w:val="18"/>
                <w:szCs w:val="18"/>
              </w:rPr>
              <w:t>Moterų paplūdimys</w:t>
            </w:r>
          </w:p>
        </w:tc>
        <w:tc>
          <w:tcPr>
            <w:tcW w:w="1565" w:type="dxa"/>
            <w:hideMark/>
          </w:tcPr>
          <w:p w14:paraId="46EDF133" w14:textId="77777777" w:rsidR="007A4ADB" w:rsidRDefault="007A4ADB" w:rsidP="00177702">
            <w:pPr>
              <w:jc w:val="center"/>
              <w:rPr>
                <w:sz w:val="16"/>
                <w:szCs w:val="16"/>
              </w:rPr>
            </w:pPr>
            <w:r>
              <w:rPr>
                <w:sz w:val="18"/>
                <w:szCs w:val="18"/>
              </w:rPr>
              <w:t>Vyrų paplūdimys</w:t>
            </w:r>
          </w:p>
        </w:tc>
        <w:tc>
          <w:tcPr>
            <w:tcW w:w="1475" w:type="dxa"/>
            <w:hideMark/>
          </w:tcPr>
          <w:p w14:paraId="314AFA6F" w14:textId="77777777" w:rsidR="007A4ADB" w:rsidRDefault="007A4ADB" w:rsidP="00177702">
            <w:pPr>
              <w:jc w:val="center"/>
              <w:rPr>
                <w:sz w:val="16"/>
                <w:szCs w:val="16"/>
              </w:rPr>
            </w:pPr>
            <w:r>
              <w:rPr>
                <w:sz w:val="18"/>
                <w:szCs w:val="18"/>
              </w:rPr>
              <w:t>Nudistų paplūdimys</w:t>
            </w:r>
          </w:p>
        </w:tc>
        <w:tc>
          <w:tcPr>
            <w:tcW w:w="1475" w:type="dxa"/>
            <w:hideMark/>
          </w:tcPr>
          <w:p w14:paraId="2476440D" w14:textId="77777777" w:rsidR="007A4ADB" w:rsidRDefault="007A4ADB" w:rsidP="00177702">
            <w:pPr>
              <w:jc w:val="center"/>
              <w:rPr>
                <w:sz w:val="18"/>
                <w:szCs w:val="18"/>
              </w:rPr>
            </w:pPr>
            <w:r>
              <w:rPr>
                <w:sz w:val="18"/>
                <w:szCs w:val="18"/>
              </w:rPr>
              <w:t>Rūkymo vieta</w:t>
            </w:r>
          </w:p>
        </w:tc>
      </w:tr>
    </w:tbl>
    <w:p w14:paraId="4AA1169C" w14:textId="77777777" w:rsidR="007A4ADB" w:rsidRDefault="007A4ADB" w:rsidP="007A4ADB">
      <w:pPr>
        <w:rPr>
          <w:b/>
          <w:sz w:val="22"/>
          <w:szCs w:val="22"/>
        </w:rPr>
      </w:pPr>
    </w:p>
    <w:p w14:paraId="20ED470D" w14:textId="77777777" w:rsidR="007A4ADB" w:rsidRDefault="007A4ADB" w:rsidP="007A4ADB">
      <w:pPr>
        <w:jc w:val="center"/>
        <w:rPr>
          <w:b/>
        </w:rPr>
      </w:pPr>
      <w:r>
        <w:rPr>
          <w:b/>
        </w:rPr>
        <w:t>PAPLŪDIMIO TERITORIJOJE NAUDOJAMI DRAUDŽIAMIEJI ŽENKLAI:</w:t>
      </w:r>
    </w:p>
    <w:tbl>
      <w:tblPr>
        <w:tblStyle w:val="Lentelstinklelis"/>
        <w:tblW w:w="93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7704"/>
        <w:gridCol w:w="1134"/>
        <w:gridCol w:w="236"/>
      </w:tblGrid>
      <w:tr w:rsidR="007A4ADB" w14:paraId="3937C78C" w14:textId="77777777" w:rsidTr="00177702">
        <w:tc>
          <w:tcPr>
            <w:tcW w:w="236" w:type="dxa"/>
          </w:tcPr>
          <w:p w14:paraId="49CB722C" w14:textId="77777777" w:rsidR="007A4ADB" w:rsidRDefault="007A4ADB" w:rsidP="00177702"/>
        </w:tc>
        <w:tc>
          <w:tcPr>
            <w:tcW w:w="7702" w:type="dxa"/>
            <w:hideMark/>
          </w:tcPr>
          <w:tbl>
            <w:tblPr>
              <w:tblStyle w:val="Lentelstinklelis"/>
              <w:tblW w:w="7460" w:type="dxa"/>
              <w:tblInd w:w="0" w:type="dxa"/>
              <w:tblLayout w:type="fixed"/>
              <w:tblLook w:val="04A0" w:firstRow="1" w:lastRow="0" w:firstColumn="1" w:lastColumn="0" w:noHBand="0" w:noVBand="1"/>
            </w:tblPr>
            <w:tblGrid>
              <w:gridCol w:w="1659"/>
              <w:gridCol w:w="1560"/>
              <w:gridCol w:w="1419"/>
              <w:gridCol w:w="1546"/>
              <w:gridCol w:w="1276"/>
            </w:tblGrid>
            <w:tr w:rsidR="007A4ADB" w14:paraId="6037483B" w14:textId="77777777" w:rsidTr="00177702">
              <w:tc>
                <w:tcPr>
                  <w:tcW w:w="1659" w:type="dxa"/>
                  <w:tcBorders>
                    <w:top w:val="nil"/>
                    <w:left w:val="nil"/>
                    <w:bottom w:val="nil"/>
                    <w:right w:val="nil"/>
                  </w:tcBorders>
                  <w:hideMark/>
                </w:tcPr>
                <w:p w14:paraId="1CE7E185" w14:textId="77777777" w:rsidR="007A4ADB" w:rsidRDefault="007A4ADB" w:rsidP="00177702">
                  <w:pPr>
                    <w:ind w:left="-405" w:firstLine="405"/>
                  </w:pPr>
                  <w:r>
                    <w:rPr>
                      <w:szCs w:val="20"/>
                    </w:rPr>
                    <w:object w:dxaOrig="1360" w:dyaOrig="1350" w14:anchorId="3D63B4A7">
                      <v:shape id="_x0000_i1037" type="#_x0000_t75" style="width:68.25pt;height:67.5pt" o:ole="">
                        <v:imagedata r:id="rId31" o:title=""/>
                      </v:shape>
                      <o:OLEObject Type="Embed" ProgID="PBrush" ShapeID="_x0000_i1037" DrawAspect="Content" ObjectID="_1673346635" r:id="rId32"/>
                    </w:object>
                  </w:r>
                </w:p>
              </w:tc>
              <w:tc>
                <w:tcPr>
                  <w:tcW w:w="1559" w:type="dxa"/>
                  <w:tcBorders>
                    <w:top w:val="nil"/>
                    <w:left w:val="nil"/>
                    <w:bottom w:val="nil"/>
                    <w:right w:val="nil"/>
                  </w:tcBorders>
                  <w:hideMark/>
                </w:tcPr>
                <w:p w14:paraId="06C37580" w14:textId="77777777" w:rsidR="007A4ADB" w:rsidRDefault="007A4ADB" w:rsidP="00177702">
                  <w:r>
                    <w:rPr>
                      <w:szCs w:val="20"/>
                    </w:rPr>
                    <w:object w:dxaOrig="1350" w:dyaOrig="1370" w14:anchorId="35163812">
                      <v:shape id="_x0000_i1038" type="#_x0000_t75" style="width:67.5pt;height:68.25pt" o:ole="">
                        <v:imagedata r:id="rId33" o:title=""/>
                      </v:shape>
                      <o:OLEObject Type="Embed" ProgID="PBrush" ShapeID="_x0000_i1038" DrawAspect="Content" ObjectID="_1673346636" r:id="rId34"/>
                    </w:object>
                  </w:r>
                </w:p>
              </w:tc>
              <w:tc>
                <w:tcPr>
                  <w:tcW w:w="1418" w:type="dxa"/>
                  <w:tcBorders>
                    <w:top w:val="nil"/>
                    <w:left w:val="nil"/>
                    <w:bottom w:val="nil"/>
                    <w:right w:val="nil"/>
                  </w:tcBorders>
                  <w:hideMark/>
                </w:tcPr>
                <w:p w14:paraId="137F5C3C" w14:textId="77777777" w:rsidR="007A4ADB" w:rsidRDefault="007A4ADB" w:rsidP="00177702">
                  <w:r>
                    <w:rPr>
                      <w:szCs w:val="20"/>
                    </w:rPr>
                    <w:object w:dxaOrig="1300" w:dyaOrig="1320" w14:anchorId="3071D65E">
                      <v:shape id="_x0000_i1039" type="#_x0000_t75" style="width:65.25pt;height:66pt" o:ole="">
                        <v:imagedata r:id="rId35" o:title=""/>
                      </v:shape>
                      <o:OLEObject Type="Embed" ProgID="PBrush" ShapeID="_x0000_i1039" DrawAspect="Content" ObjectID="_1673346637" r:id="rId36"/>
                    </w:object>
                  </w:r>
                </w:p>
              </w:tc>
              <w:tc>
                <w:tcPr>
                  <w:tcW w:w="1545" w:type="dxa"/>
                  <w:tcBorders>
                    <w:top w:val="nil"/>
                    <w:left w:val="nil"/>
                    <w:bottom w:val="nil"/>
                    <w:right w:val="nil"/>
                  </w:tcBorders>
                  <w:hideMark/>
                </w:tcPr>
                <w:p w14:paraId="18022E22" w14:textId="77777777" w:rsidR="007A4ADB" w:rsidRDefault="007A4ADB" w:rsidP="00177702">
                  <w:r>
                    <w:rPr>
                      <w:szCs w:val="20"/>
                    </w:rPr>
                    <w:object w:dxaOrig="1300" w:dyaOrig="1320" w14:anchorId="1A39A719">
                      <v:shape id="_x0000_i1040" type="#_x0000_t75" style="width:65.25pt;height:66pt" o:ole="">
                        <v:imagedata r:id="rId37" o:title=""/>
                      </v:shape>
                      <o:OLEObject Type="Embed" ProgID="PBrush" ShapeID="_x0000_i1040" DrawAspect="Content" ObjectID="_1673346638" r:id="rId38"/>
                    </w:object>
                  </w:r>
                </w:p>
              </w:tc>
              <w:tc>
                <w:tcPr>
                  <w:tcW w:w="1275" w:type="dxa"/>
                  <w:tcBorders>
                    <w:top w:val="nil"/>
                    <w:left w:val="nil"/>
                    <w:bottom w:val="nil"/>
                    <w:right w:val="nil"/>
                  </w:tcBorders>
                  <w:hideMark/>
                </w:tcPr>
                <w:p w14:paraId="26B09B01" w14:textId="77777777" w:rsidR="007A4ADB" w:rsidRDefault="007A4ADB" w:rsidP="00177702">
                  <w:pPr>
                    <w:ind w:left="-149"/>
                  </w:pPr>
                  <w:r>
                    <w:rPr>
                      <w:szCs w:val="20"/>
                    </w:rPr>
                    <w:object w:dxaOrig="1290" w:dyaOrig="1290" w14:anchorId="30CC207B">
                      <v:shape id="_x0000_i1041" type="#_x0000_t75" style="width:64.5pt;height:64.5pt" o:ole="">
                        <v:imagedata r:id="rId39" o:title=""/>
                      </v:shape>
                      <o:OLEObject Type="Embed" ProgID="PBrush" ShapeID="_x0000_i1041" DrawAspect="Content" ObjectID="_1673346639" r:id="rId40"/>
                    </w:object>
                  </w:r>
                </w:p>
              </w:tc>
            </w:tr>
            <w:tr w:rsidR="007A4ADB" w14:paraId="1D949956" w14:textId="77777777" w:rsidTr="00177702">
              <w:tc>
                <w:tcPr>
                  <w:tcW w:w="1659" w:type="dxa"/>
                  <w:tcBorders>
                    <w:top w:val="nil"/>
                    <w:left w:val="nil"/>
                    <w:bottom w:val="nil"/>
                    <w:right w:val="nil"/>
                  </w:tcBorders>
                  <w:hideMark/>
                </w:tcPr>
                <w:p w14:paraId="43DAFB97" w14:textId="77777777" w:rsidR="007A4ADB" w:rsidRDefault="007A4ADB" w:rsidP="00177702">
                  <w:pPr>
                    <w:ind w:left="-114"/>
                    <w:rPr>
                      <w:sz w:val="16"/>
                      <w:szCs w:val="16"/>
                    </w:rPr>
                  </w:pPr>
                  <w:r>
                    <w:rPr>
                      <w:sz w:val="16"/>
                      <w:szCs w:val="16"/>
                    </w:rPr>
                    <w:t xml:space="preserve">          Įrengti </w:t>
                  </w:r>
                </w:p>
                <w:p w14:paraId="42F2A8DF" w14:textId="77777777" w:rsidR="007A4ADB" w:rsidRDefault="007A4ADB" w:rsidP="00177702">
                  <w:r>
                    <w:rPr>
                      <w:sz w:val="16"/>
                      <w:szCs w:val="16"/>
                    </w:rPr>
                    <w:t xml:space="preserve">    stovyklavietes</w:t>
                  </w:r>
                </w:p>
              </w:tc>
              <w:tc>
                <w:tcPr>
                  <w:tcW w:w="1559" w:type="dxa"/>
                  <w:tcBorders>
                    <w:top w:val="nil"/>
                    <w:left w:val="nil"/>
                    <w:bottom w:val="nil"/>
                    <w:right w:val="nil"/>
                  </w:tcBorders>
                  <w:hideMark/>
                </w:tcPr>
                <w:p w14:paraId="724544C1" w14:textId="77777777" w:rsidR="007A4ADB" w:rsidRDefault="007A4ADB" w:rsidP="00177702">
                  <w:pPr>
                    <w:jc w:val="center"/>
                  </w:pPr>
                  <w:r>
                    <w:rPr>
                      <w:sz w:val="16"/>
                      <w:szCs w:val="16"/>
                    </w:rPr>
                    <w:t>Kurti laužus</w:t>
                  </w:r>
                </w:p>
              </w:tc>
              <w:tc>
                <w:tcPr>
                  <w:tcW w:w="1418" w:type="dxa"/>
                  <w:tcBorders>
                    <w:top w:val="nil"/>
                    <w:left w:val="nil"/>
                    <w:bottom w:val="nil"/>
                    <w:right w:val="nil"/>
                  </w:tcBorders>
                  <w:hideMark/>
                </w:tcPr>
                <w:p w14:paraId="666BA6D5" w14:textId="77777777" w:rsidR="007A4ADB" w:rsidRDefault="007A4ADB" w:rsidP="00177702">
                  <w:pPr>
                    <w:jc w:val="center"/>
                    <w:rPr>
                      <w:sz w:val="16"/>
                      <w:szCs w:val="16"/>
                    </w:rPr>
                  </w:pPr>
                  <w:r>
                    <w:rPr>
                      <w:sz w:val="16"/>
                      <w:szCs w:val="16"/>
                    </w:rPr>
                    <w:t>Lankytis su gyvūnais</w:t>
                  </w:r>
                </w:p>
              </w:tc>
              <w:tc>
                <w:tcPr>
                  <w:tcW w:w="1545" w:type="dxa"/>
                  <w:tcBorders>
                    <w:top w:val="nil"/>
                    <w:left w:val="nil"/>
                    <w:bottom w:val="nil"/>
                    <w:right w:val="nil"/>
                  </w:tcBorders>
                  <w:hideMark/>
                </w:tcPr>
                <w:p w14:paraId="4AEC29FF" w14:textId="77777777" w:rsidR="007A4ADB" w:rsidRDefault="007A4ADB" w:rsidP="00177702">
                  <w:pPr>
                    <w:jc w:val="center"/>
                    <w:rPr>
                      <w:sz w:val="16"/>
                      <w:szCs w:val="16"/>
                    </w:rPr>
                  </w:pPr>
                  <w:r>
                    <w:rPr>
                      <w:sz w:val="16"/>
                      <w:szCs w:val="16"/>
                    </w:rPr>
                    <w:t>Skinti ar naikinti saugomų rūšių</w:t>
                  </w:r>
                </w:p>
                <w:p w14:paraId="6113F5B3" w14:textId="77777777" w:rsidR="007A4ADB" w:rsidRDefault="007A4ADB" w:rsidP="00177702">
                  <w:pPr>
                    <w:jc w:val="center"/>
                  </w:pPr>
                  <w:r>
                    <w:rPr>
                      <w:sz w:val="16"/>
                      <w:szCs w:val="16"/>
                    </w:rPr>
                    <w:t>augalus</w:t>
                  </w:r>
                </w:p>
              </w:tc>
              <w:tc>
                <w:tcPr>
                  <w:tcW w:w="1275" w:type="dxa"/>
                  <w:tcBorders>
                    <w:top w:val="nil"/>
                    <w:left w:val="nil"/>
                    <w:bottom w:val="nil"/>
                    <w:right w:val="nil"/>
                  </w:tcBorders>
                  <w:hideMark/>
                </w:tcPr>
                <w:p w14:paraId="55C5BA9A" w14:textId="77777777" w:rsidR="007A4ADB" w:rsidRDefault="007A4ADB" w:rsidP="00177702">
                  <w:pPr>
                    <w:ind w:left="34"/>
                    <w:jc w:val="center"/>
                  </w:pPr>
                  <w:r>
                    <w:rPr>
                      <w:sz w:val="16"/>
                      <w:szCs w:val="16"/>
                    </w:rPr>
                    <w:t>Vartoti alkoholinius   gėrimus</w:t>
                  </w:r>
                </w:p>
              </w:tc>
            </w:tr>
          </w:tbl>
          <w:p w14:paraId="68CB4797" w14:textId="77777777" w:rsidR="007A4ADB" w:rsidRDefault="007A4ADB" w:rsidP="00177702">
            <w:pPr>
              <w:ind w:hanging="851"/>
            </w:pPr>
          </w:p>
        </w:tc>
        <w:tc>
          <w:tcPr>
            <w:tcW w:w="1134" w:type="dxa"/>
          </w:tcPr>
          <w:p w14:paraId="59865368" w14:textId="77777777" w:rsidR="007A4ADB" w:rsidRDefault="007A4ADB" w:rsidP="00177702">
            <w:pPr>
              <w:ind w:left="-246" w:right="-105" w:hanging="2"/>
              <w:jc w:val="center"/>
            </w:pPr>
            <w:r>
              <w:rPr>
                <w:szCs w:val="20"/>
              </w:rPr>
              <w:object w:dxaOrig="10" w:dyaOrig="10" w14:anchorId="2206E394">
                <v:shape id="_x0000_i1042" type="#_x0000_t75" style="width:.75pt;height:.75pt" o:ole="">
                  <v:imagedata r:id="rId41" o:title=""/>
                </v:shape>
                <o:OLEObject Type="Embed" ProgID="PBrush" ShapeID="_x0000_i1042" DrawAspect="Content" ObjectID="_1673346640" r:id="rId42"/>
              </w:object>
            </w:r>
            <w:r>
              <w:t xml:space="preserve"> </w:t>
            </w:r>
            <w:r>
              <w:rPr>
                <w:szCs w:val="20"/>
              </w:rPr>
              <w:object w:dxaOrig="1200" w:dyaOrig="1220" w14:anchorId="7D5576E2">
                <v:shape id="_x0000_i1043" type="#_x0000_t75" style="width:60pt;height:60.75pt" o:ole="">
                  <v:imagedata r:id="rId43" o:title=""/>
                </v:shape>
                <o:OLEObject Type="Embed" ProgID="PBrush" ShapeID="_x0000_i1043" DrawAspect="Content" ObjectID="_1673346641" r:id="rId44"/>
              </w:object>
            </w:r>
          </w:p>
          <w:p w14:paraId="113A97AC" w14:textId="77777777" w:rsidR="007A4ADB" w:rsidRDefault="007A4ADB" w:rsidP="00177702">
            <w:pPr>
              <w:rPr>
                <w:sz w:val="16"/>
                <w:szCs w:val="16"/>
              </w:rPr>
            </w:pPr>
          </w:p>
          <w:p w14:paraId="0FD961A0" w14:textId="77777777" w:rsidR="007A4ADB" w:rsidRDefault="007A4ADB" w:rsidP="00177702">
            <w:pPr>
              <w:jc w:val="center"/>
              <w:rPr>
                <w:sz w:val="16"/>
                <w:szCs w:val="16"/>
              </w:rPr>
            </w:pPr>
            <w:r>
              <w:rPr>
                <w:sz w:val="16"/>
                <w:szCs w:val="16"/>
              </w:rPr>
              <w:t>Rūkyti draudžiama</w:t>
            </w:r>
          </w:p>
        </w:tc>
        <w:tc>
          <w:tcPr>
            <w:tcW w:w="236" w:type="dxa"/>
          </w:tcPr>
          <w:p w14:paraId="2182FD2F" w14:textId="77777777" w:rsidR="007A4ADB" w:rsidRDefault="007A4ADB" w:rsidP="00177702"/>
        </w:tc>
      </w:tr>
    </w:tbl>
    <w:p w14:paraId="2BEF06AD" w14:textId="77777777" w:rsidR="007A4ADB" w:rsidRDefault="007A4ADB" w:rsidP="007A4ADB">
      <w:pPr>
        <w:tabs>
          <w:tab w:val="left" w:pos="9214"/>
        </w:tabs>
        <w:jc w:val="both"/>
        <w:rPr>
          <w:b/>
        </w:rPr>
      </w:pPr>
    </w:p>
    <w:p w14:paraId="0BDFD2E6" w14:textId="77777777" w:rsidR="007A4ADB" w:rsidRDefault="007A4ADB" w:rsidP="007A4ADB">
      <w:pPr>
        <w:jc w:val="center"/>
        <w:rPr>
          <w:b/>
        </w:rPr>
      </w:pPr>
      <w:r>
        <w:rPr>
          <w:b/>
        </w:rPr>
        <w:t>VĖLIAVŲ REIKŠMĖS:</w:t>
      </w:r>
    </w:p>
    <w:p w14:paraId="24AA6FF0" w14:textId="77777777" w:rsidR="007A4ADB" w:rsidRDefault="007A4ADB" w:rsidP="007A4ADB">
      <w:pPr>
        <w:rPr>
          <w:rFonts w:asciiTheme="minorHAnsi" w:hAnsiTheme="minorHAnsi" w:cstheme="minorBidi"/>
          <w:sz w:val="22"/>
          <w:szCs w:val="22"/>
        </w:rPr>
      </w:pPr>
      <w:r>
        <w:rPr>
          <w:noProof/>
        </w:rPr>
        <w:drawing>
          <wp:inline distT="0" distB="0" distL="0" distR="0" wp14:anchorId="7F181433" wp14:editId="59CBE941">
            <wp:extent cx="6172200" cy="16510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72200" cy="1651000"/>
                    </a:xfrm>
                    <a:prstGeom prst="rect">
                      <a:avLst/>
                    </a:prstGeom>
                    <a:noFill/>
                    <a:ln>
                      <a:noFill/>
                    </a:ln>
                  </pic:spPr>
                </pic:pic>
              </a:graphicData>
            </a:graphic>
          </wp:inline>
        </w:drawing>
      </w:r>
    </w:p>
    <w:p w14:paraId="39950E5F" w14:textId="77777777" w:rsidR="007A4ADB" w:rsidRDefault="007A4ADB" w:rsidP="007A4ADB">
      <w:pPr>
        <w:rPr>
          <w:sz w:val="18"/>
          <w:szCs w:val="18"/>
        </w:rPr>
      </w:pPr>
      <w:r>
        <w:rPr>
          <w:sz w:val="18"/>
          <w:szCs w:val="18"/>
        </w:rPr>
        <w:t>Maudytis galima                               Maudytis pavojinga                       Budi gelbėtojai                               Maudytis draudžiama</w:t>
      </w:r>
    </w:p>
    <w:tbl>
      <w:tblPr>
        <w:tblStyle w:val="Lentelstinklelis"/>
        <w:tblW w:w="95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1"/>
        <w:gridCol w:w="222"/>
        <w:gridCol w:w="2725"/>
        <w:gridCol w:w="236"/>
      </w:tblGrid>
      <w:tr w:rsidR="007A4ADB" w14:paraId="3B33EB86" w14:textId="77777777" w:rsidTr="00177702">
        <w:trPr>
          <w:trHeight w:val="392"/>
        </w:trPr>
        <w:tc>
          <w:tcPr>
            <w:tcW w:w="6361" w:type="dxa"/>
            <w:hideMark/>
          </w:tcPr>
          <w:p w14:paraId="26553798" w14:textId="77777777" w:rsidR="007A4ADB" w:rsidRDefault="007A4ADB" w:rsidP="00177702">
            <w:pPr>
              <w:jc w:val="center"/>
            </w:pPr>
            <w:r>
              <w:t>__________________________</w:t>
            </w:r>
          </w:p>
        </w:tc>
        <w:tc>
          <w:tcPr>
            <w:tcW w:w="222" w:type="dxa"/>
          </w:tcPr>
          <w:p w14:paraId="2E4276F8" w14:textId="77777777" w:rsidR="007A4ADB" w:rsidRDefault="007A4ADB" w:rsidP="00177702"/>
        </w:tc>
        <w:tc>
          <w:tcPr>
            <w:tcW w:w="2725" w:type="dxa"/>
          </w:tcPr>
          <w:p w14:paraId="46DADD23" w14:textId="77777777" w:rsidR="007A4ADB" w:rsidRDefault="007A4ADB" w:rsidP="00177702"/>
        </w:tc>
        <w:tc>
          <w:tcPr>
            <w:tcW w:w="236" w:type="dxa"/>
          </w:tcPr>
          <w:p w14:paraId="556267C6" w14:textId="77777777" w:rsidR="007A4ADB" w:rsidRDefault="007A4ADB" w:rsidP="00177702"/>
        </w:tc>
      </w:tr>
    </w:tbl>
    <w:p w14:paraId="51DF504A" w14:textId="77777777" w:rsidR="007A4ADB" w:rsidRDefault="007A4ADB" w:rsidP="007A4ADB">
      <w:pPr>
        <w:widowControl w:val="0"/>
      </w:pPr>
    </w:p>
    <w:p w14:paraId="25BFDF91" w14:textId="77777777" w:rsidR="007A4ADB" w:rsidRDefault="007A4ADB"/>
    <w:sectPr w:rsidR="007A4ADB" w:rsidSect="00E44954">
      <w:headerReference w:type="even" r:id="rId46"/>
      <w:headerReference w:type="default" r:id="rId47"/>
      <w:headerReference w:type="first" r:id="rId4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4660A" w14:textId="77777777" w:rsidR="006434B8" w:rsidRDefault="006434B8">
      <w:r>
        <w:separator/>
      </w:r>
    </w:p>
  </w:endnote>
  <w:endnote w:type="continuationSeparator" w:id="0">
    <w:p w14:paraId="0771F3F5" w14:textId="77777777" w:rsidR="006434B8" w:rsidRDefault="0064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0D4D2" w14:textId="77777777" w:rsidR="006434B8" w:rsidRDefault="006434B8">
      <w:r>
        <w:separator/>
      </w:r>
    </w:p>
  </w:footnote>
  <w:footnote w:type="continuationSeparator" w:id="0">
    <w:p w14:paraId="311F5DDB" w14:textId="77777777" w:rsidR="006434B8" w:rsidRDefault="00643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EB1C" w14:textId="77777777"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F062C6" w14:textId="77777777" w:rsidR="00F358B2" w:rsidRDefault="006434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54942" w14:textId="77777777"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35AF">
      <w:rPr>
        <w:rStyle w:val="Puslapionumeris"/>
        <w:noProof/>
      </w:rPr>
      <w:t>2</w:t>
    </w:r>
    <w:r>
      <w:rPr>
        <w:rStyle w:val="Puslapionumeris"/>
      </w:rPr>
      <w:fldChar w:fldCharType="end"/>
    </w:r>
  </w:p>
  <w:p w14:paraId="20284B5C" w14:textId="77777777" w:rsidR="00F358B2" w:rsidRDefault="006434B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0EF94" w14:textId="731E6771" w:rsidR="00BA6696" w:rsidRPr="00BA6696" w:rsidRDefault="00BA6696" w:rsidP="00BA6696">
    <w:pPr>
      <w:pStyle w:val="Antrat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88"/>
    <w:rsid w:val="000F0532"/>
    <w:rsid w:val="002D08A4"/>
    <w:rsid w:val="00347535"/>
    <w:rsid w:val="00384540"/>
    <w:rsid w:val="003D69F1"/>
    <w:rsid w:val="00417525"/>
    <w:rsid w:val="00421E1A"/>
    <w:rsid w:val="004A17DD"/>
    <w:rsid w:val="004B156A"/>
    <w:rsid w:val="005C1C7A"/>
    <w:rsid w:val="00636B97"/>
    <w:rsid w:val="006434B8"/>
    <w:rsid w:val="006C719E"/>
    <w:rsid w:val="006E130C"/>
    <w:rsid w:val="006F61D7"/>
    <w:rsid w:val="007724E1"/>
    <w:rsid w:val="0079550D"/>
    <w:rsid w:val="007A4ADB"/>
    <w:rsid w:val="007A54BB"/>
    <w:rsid w:val="007B1F83"/>
    <w:rsid w:val="00805F30"/>
    <w:rsid w:val="008170C7"/>
    <w:rsid w:val="008B2204"/>
    <w:rsid w:val="008D4A2D"/>
    <w:rsid w:val="00902C6B"/>
    <w:rsid w:val="00924279"/>
    <w:rsid w:val="009251A1"/>
    <w:rsid w:val="009F73D5"/>
    <w:rsid w:val="00AE07BF"/>
    <w:rsid w:val="00B20801"/>
    <w:rsid w:val="00B435AF"/>
    <w:rsid w:val="00B90BD1"/>
    <w:rsid w:val="00BA6696"/>
    <w:rsid w:val="00C10721"/>
    <w:rsid w:val="00C40BF4"/>
    <w:rsid w:val="00E25B5E"/>
    <w:rsid w:val="00E44954"/>
    <w:rsid w:val="00E90C88"/>
    <w:rsid w:val="00F34C68"/>
    <w:rsid w:val="00F60930"/>
    <w:rsid w:val="00F66BDB"/>
    <w:rsid w:val="00F9608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D5F8"/>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rsid w:val="00F96088"/>
    <w:pPr>
      <w:tabs>
        <w:tab w:val="center" w:pos="4986"/>
        <w:tab w:val="right" w:pos="9972"/>
      </w:tabs>
    </w:pPr>
  </w:style>
  <w:style w:type="character" w:customStyle="1" w:styleId="AntratsDiagrama">
    <w:name w:val="Antraštės Diagrama"/>
    <w:basedOn w:val="Numatytasispastraiposriftas"/>
    <w:link w:val="Antrats"/>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table" w:styleId="Lentelstinklelis">
    <w:name w:val="Table Grid"/>
    <w:basedOn w:val="prastojilentel"/>
    <w:uiPriority w:val="39"/>
    <w:rsid w:val="007A4A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34C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C68"/>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BA6696"/>
    <w:pPr>
      <w:tabs>
        <w:tab w:val="center" w:pos="4819"/>
        <w:tab w:val="right" w:pos="9638"/>
      </w:tabs>
    </w:pPr>
  </w:style>
  <w:style w:type="character" w:customStyle="1" w:styleId="PoratDiagrama">
    <w:name w:val="Poraštė Diagrama"/>
    <w:basedOn w:val="Numatytasispastraiposriftas"/>
    <w:link w:val="Porat"/>
    <w:uiPriority w:val="99"/>
    <w:rsid w:val="00BA669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6.bin"/><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oleObject" Target="embeddings/oleObject17.bin"/><Relationship Id="rId45"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eader" Target="header3.xml"/><Relationship Id="rId8"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7680</Words>
  <Characters>4378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Darbuotojas</cp:lastModifiedBy>
  <cp:revision>2</cp:revision>
  <cp:lastPrinted>2020-05-18T13:50:00Z</cp:lastPrinted>
  <dcterms:created xsi:type="dcterms:W3CDTF">2021-01-28T11:44:00Z</dcterms:created>
  <dcterms:modified xsi:type="dcterms:W3CDTF">2021-01-28T11:44:00Z</dcterms:modified>
</cp:coreProperties>
</file>